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65" w:rsidRDefault="00C26967" w:rsidP="004E749C">
      <w:pPr>
        <w:ind w:left="-851" w:firstLine="709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1pt;height:108pt" fillcolor="#063" strokecolor="green">
            <v:fill r:id="rId8" o:title="" type="tile"/>
            <v:shadow on="t" type="perspective" color="#c7dfd3" opacity="52429f" origin="-.5,-.5" offset="-26pt,-36pt" matrix="1.25,,,1.25"/>
            <v:textpath style="font-family:&quot;Times New Roman&quot;;font-size:96pt;v-text-kern:t" trim="t" fitpath="t" string="ВЕСТНИК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F280E" w:rsidRPr="007F280E" w:rsidTr="004E749C">
        <w:trPr>
          <w:trHeight w:val="753"/>
        </w:trPr>
        <w:tc>
          <w:tcPr>
            <w:tcW w:w="10207" w:type="dxa"/>
          </w:tcPr>
          <w:p w:rsidR="007F280E" w:rsidRPr="007F280E" w:rsidRDefault="007F280E" w:rsidP="007F280E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40"/>
                <w:lang w:eastAsia="ru-RU"/>
              </w:rPr>
            </w:pPr>
            <w:r w:rsidRPr="007F280E">
              <w:rPr>
                <w:rFonts w:ascii="Times New Roman" w:eastAsia="Times New Roman" w:hAnsi="Times New Roman" w:cs="Times New Roman"/>
                <w:b/>
                <w:sz w:val="40"/>
                <w:lang w:eastAsia="ru-RU"/>
              </w:rPr>
              <w:t xml:space="preserve">Администрации и Думы </w:t>
            </w:r>
            <w:proofErr w:type="gramStart"/>
            <w:r w:rsidRPr="007F280E">
              <w:rPr>
                <w:rFonts w:ascii="Times New Roman" w:eastAsia="Times New Roman" w:hAnsi="Times New Roman" w:cs="Times New Roman"/>
                <w:b/>
                <w:sz w:val="40"/>
                <w:lang w:eastAsia="ru-RU"/>
              </w:rPr>
              <w:t>Брусничного</w:t>
            </w:r>
            <w:proofErr w:type="gramEnd"/>
          </w:p>
          <w:p w:rsidR="007F280E" w:rsidRPr="007F280E" w:rsidRDefault="002C3519" w:rsidP="007F280E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lang w:eastAsia="ru-RU"/>
              </w:rPr>
              <w:t>сельского поселения  № 1  от  20</w:t>
            </w:r>
            <w:r w:rsidR="007F280E">
              <w:rPr>
                <w:rFonts w:ascii="Times New Roman" w:eastAsia="Times New Roman" w:hAnsi="Times New Roman" w:cs="Times New Roman"/>
                <w:b/>
                <w:sz w:val="40"/>
                <w:lang w:eastAsia="ru-RU"/>
              </w:rPr>
              <w:t>.01.2020</w:t>
            </w:r>
            <w:r w:rsidR="007F280E" w:rsidRPr="007F280E">
              <w:rPr>
                <w:rFonts w:ascii="Times New Roman" w:eastAsia="Times New Roman" w:hAnsi="Times New Roman" w:cs="Times New Roman"/>
                <w:b/>
                <w:sz w:val="40"/>
                <w:lang w:eastAsia="ru-RU"/>
              </w:rPr>
              <w:t xml:space="preserve"> года.</w:t>
            </w:r>
          </w:p>
        </w:tc>
      </w:tr>
    </w:tbl>
    <w:p w:rsidR="0040411F" w:rsidRDefault="004E749C" w:rsidP="0040411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40"/>
          <w:szCs w:val="36"/>
        </w:rPr>
      </w:pPr>
      <w:r w:rsidRPr="004E749C">
        <w:rPr>
          <w:rFonts w:ascii="Times New Roman" w:hAnsi="Times New Roman"/>
          <w:b/>
          <w:i/>
          <w:sz w:val="36"/>
          <w:szCs w:val="36"/>
          <w:u w:val="single"/>
        </w:rPr>
        <w:t>Официально  в  номере</w:t>
      </w:r>
      <w:r w:rsidRPr="0040411F">
        <w:rPr>
          <w:rFonts w:ascii="Times New Roman" w:hAnsi="Times New Roman"/>
          <w:b/>
          <w:i/>
          <w:sz w:val="40"/>
          <w:szCs w:val="36"/>
        </w:rPr>
        <w:t>:</w:t>
      </w:r>
    </w:p>
    <w:p w:rsidR="004E749C" w:rsidRDefault="004E749C" w:rsidP="0040411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40411F">
        <w:rPr>
          <w:rFonts w:ascii="Times New Roman" w:hAnsi="Times New Roman" w:cs="Times New Roman"/>
          <w:b/>
          <w:sz w:val="40"/>
          <w:szCs w:val="36"/>
        </w:rPr>
        <w:t xml:space="preserve">  </w:t>
      </w:r>
      <w:r w:rsidR="0040411F">
        <w:rPr>
          <w:rFonts w:ascii="Times New Roman" w:hAnsi="Times New Roman" w:cs="Times New Roman"/>
          <w:b/>
          <w:sz w:val="40"/>
          <w:szCs w:val="36"/>
        </w:rPr>
        <w:t xml:space="preserve">  </w:t>
      </w:r>
      <w:r w:rsidRPr="0040411F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ru-RU"/>
        </w:rPr>
        <w:t xml:space="preserve">Положение об оплате труда главы Брусничного сельского поселения </w:t>
      </w:r>
      <w:proofErr w:type="spellStart"/>
      <w:r w:rsidRPr="0040411F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ru-RU"/>
        </w:rPr>
        <w:t>Нижнеилимского</w:t>
      </w:r>
      <w:proofErr w:type="spellEnd"/>
      <w:r w:rsidRPr="0040411F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ru-RU"/>
        </w:rPr>
        <w:t xml:space="preserve">  района.</w:t>
      </w:r>
      <w:r w:rsidRPr="004041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 утверждении Положения об оплате труда Зам. Председателя Думы Брусничного сельского поселения</w:t>
      </w:r>
      <w:r w:rsidR="0040411F" w:rsidRPr="004041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Об утвержден</w:t>
      </w:r>
      <w:r w:rsidR="002C35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ии Положения об оплате труда </w:t>
      </w:r>
      <w:r w:rsidR="0040411F" w:rsidRPr="004041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муниципальных служащих муниципального об</w:t>
      </w:r>
      <w:bookmarkStart w:id="0" w:name="_GoBack"/>
      <w:bookmarkEnd w:id="0"/>
      <w:r w:rsidR="0040411F" w:rsidRPr="004041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разования Брусничного сельского поселения.</w:t>
      </w:r>
      <w:r w:rsidR="0040411F" w:rsidRPr="004041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411F" w:rsidRPr="002C3519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2C3519">
        <w:rPr>
          <w:rFonts w:ascii="Times New Roman" w:eastAsia="Calibri" w:hAnsi="Times New Roman" w:cs="Times New Roman"/>
          <w:b/>
          <w:sz w:val="28"/>
          <w:szCs w:val="36"/>
        </w:rPr>
        <w:t>П</w:t>
      </w:r>
      <w:r w:rsidR="0040411F" w:rsidRPr="002C3519">
        <w:rPr>
          <w:rFonts w:ascii="Times New Roman" w:eastAsia="Calibri" w:hAnsi="Times New Roman" w:cs="Times New Roman"/>
          <w:b/>
          <w:sz w:val="28"/>
          <w:szCs w:val="36"/>
        </w:rPr>
        <w:t>равославный  праздник</w:t>
      </w:r>
      <w:r w:rsidR="002C3519">
        <w:rPr>
          <w:rFonts w:ascii="Times New Roman" w:hAnsi="Times New Roman" w:cs="Times New Roman"/>
          <w:b/>
          <w:sz w:val="28"/>
          <w:szCs w:val="36"/>
        </w:rPr>
        <w:t xml:space="preserve"> -</w:t>
      </w:r>
      <w:r w:rsidR="0040411F" w:rsidRPr="002C3519">
        <w:rPr>
          <w:rFonts w:ascii="Times New Roman" w:eastAsia="Calibri" w:hAnsi="Times New Roman" w:cs="Times New Roman"/>
          <w:b/>
          <w:sz w:val="28"/>
          <w:szCs w:val="36"/>
        </w:rPr>
        <w:t xml:space="preserve">  </w:t>
      </w:r>
      <w:r w:rsidR="002C3519">
        <w:rPr>
          <w:rFonts w:ascii="Times New Roman" w:hAnsi="Times New Roman" w:cs="Times New Roman"/>
          <w:b/>
          <w:sz w:val="28"/>
          <w:szCs w:val="36"/>
        </w:rPr>
        <w:t>Крещение.</w:t>
      </w:r>
    </w:p>
    <w:p w:rsidR="002C3519" w:rsidRPr="002C3519" w:rsidRDefault="002C3519" w:rsidP="0040411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------------------------------------------------------------------------------------------------------------------   </w:t>
      </w:r>
    </w:p>
    <w:p w:rsidR="004E749C" w:rsidRPr="009F5A62" w:rsidRDefault="004E749C" w:rsidP="0040411F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9F5A62">
        <w:rPr>
          <w:rFonts w:ascii="Times New Roman" w:hAnsi="Times New Roman"/>
          <w:b/>
          <w:i/>
          <w:sz w:val="36"/>
          <w:szCs w:val="36"/>
        </w:rPr>
        <w:t xml:space="preserve">Крещение -  </w:t>
      </w:r>
      <w:r w:rsidRPr="009F5A62">
        <w:rPr>
          <w:rFonts w:ascii="Times New Roman" w:eastAsia="Calibri" w:hAnsi="Times New Roman" w:cs="Times New Roman"/>
          <w:b/>
          <w:i/>
          <w:sz w:val="36"/>
          <w:szCs w:val="36"/>
        </w:rPr>
        <w:t>православный  праздник</w:t>
      </w:r>
      <w:r w:rsidRPr="009F5A62">
        <w:rPr>
          <w:rFonts w:ascii="Times New Roman" w:hAnsi="Times New Roman"/>
          <w:b/>
          <w:i/>
          <w:sz w:val="36"/>
          <w:szCs w:val="36"/>
        </w:rPr>
        <w:t>.</w:t>
      </w:r>
      <w:r w:rsidRPr="009F5A62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</w:t>
      </w:r>
      <w:r w:rsidRPr="009F5A6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Поздравляем  всех  жителей  поселка с  праздником!</w:t>
      </w:r>
    </w:p>
    <w:p w:rsidR="00990A60" w:rsidRDefault="004E749C" w:rsidP="002C35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5F48">
        <w:rPr>
          <w:rFonts w:ascii="Times New Roman" w:hAnsi="Times New Roman" w:cs="Times New Roman"/>
          <w:i/>
          <w:sz w:val="24"/>
          <w:szCs w:val="24"/>
        </w:rPr>
        <w:t xml:space="preserve">       Ежегодно,  жители  поселения  отмечают  православный  праздник  - Крещение.  На  местном  водоеме,  силами  молодежи   было  подготовлено  место  для  желающих  </w:t>
      </w:r>
      <w:proofErr w:type="gramStart"/>
      <w:r w:rsidRPr="00CA5F48">
        <w:rPr>
          <w:rFonts w:ascii="Times New Roman" w:hAnsi="Times New Roman" w:cs="Times New Roman"/>
          <w:i/>
          <w:sz w:val="24"/>
          <w:szCs w:val="24"/>
        </w:rPr>
        <w:t>набрать</w:t>
      </w:r>
      <w:proofErr w:type="gramEnd"/>
      <w:r w:rsidRPr="00CA5F48">
        <w:rPr>
          <w:rFonts w:ascii="Times New Roman" w:hAnsi="Times New Roman" w:cs="Times New Roman"/>
          <w:i/>
          <w:sz w:val="24"/>
          <w:szCs w:val="24"/>
        </w:rPr>
        <w:t xml:space="preserve">  из  проруби  крещенской  воды,  окунуться  в  проруби. </w:t>
      </w:r>
      <w:r w:rsidR="002C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F48">
        <w:rPr>
          <w:rFonts w:ascii="Times New Roman" w:hAnsi="Times New Roman" w:cs="Times New Roman"/>
          <w:i/>
          <w:sz w:val="24"/>
          <w:szCs w:val="24"/>
        </w:rPr>
        <w:t>Недалеко  от  проруби  был  разведен  огромный  костер,  ведь  погода в  этот</w:t>
      </w:r>
      <w:r w:rsidR="002C3519">
        <w:rPr>
          <w:rFonts w:ascii="Times New Roman" w:hAnsi="Times New Roman" w:cs="Times New Roman"/>
          <w:i/>
          <w:sz w:val="24"/>
          <w:szCs w:val="24"/>
        </w:rPr>
        <w:t xml:space="preserve">  день  опустилась  </w:t>
      </w:r>
      <w:proofErr w:type="gramStart"/>
      <w:r w:rsidR="002C3519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2C351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2C3519">
        <w:rPr>
          <w:rFonts w:ascii="Times New Roman" w:hAnsi="Times New Roman" w:cs="Times New Roman"/>
          <w:i/>
          <w:sz w:val="24"/>
          <w:szCs w:val="24"/>
        </w:rPr>
        <w:t>минус</w:t>
      </w:r>
      <w:proofErr w:type="gramEnd"/>
      <w:r w:rsidR="002C3519">
        <w:rPr>
          <w:rFonts w:ascii="Times New Roman" w:hAnsi="Times New Roman" w:cs="Times New Roman"/>
          <w:i/>
          <w:sz w:val="24"/>
          <w:szCs w:val="24"/>
        </w:rPr>
        <w:t xml:space="preserve"> 30</w:t>
      </w:r>
      <w:r w:rsidRPr="00CA5F48">
        <w:rPr>
          <w:rFonts w:ascii="Times New Roman" w:hAnsi="Times New Roman" w:cs="Times New Roman"/>
          <w:i/>
          <w:sz w:val="24"/>
          <w:szCs w:val="24"/>
        </w:rPr>
        <w:t xml:space="preserve"> градусов. Это не  помешало   молодежи  отступать  от  традиции  – купание  в  проруби. Ведь  в  старину  просто  считалось  зазорным  ложиться  спать  и  пропустить  магический  полуночный час,  когда  по  преданию  считали,  что  в ночь  на  19  января  в  реке  купается  сам  Иисус  Христос,  поэтому  вода  колышется -  это  видно  в  прорубях  по  воде.    Крещение  - самый загадочный  христианский  праздник. Ведь  в этот  день словно  сама  природа  участвует  в  великом  действе:  во  всех  водоёмах  обычная  вода  меняет  физические  свойства,  становясь  поистине  чудотворной, она  превращается  в  великую  </w:t>
      </w:r>
      <w:proofErr w:type="spellStart"/>
      <w:r w:rsidRPr="00CA5F48">
        <w:rPr>
          <w:rFonts w:ascii="Times New Roman" w:hAnsi="Times New Roman" w:cs="Times New Roman"/>
          <w:i/>
          <w:sz w:val="24"/>
          <w:szCs w:val="24"/>
        </w:rPr>
        <w:t>Агиасму</w:t>
      </w:r>
      <w:proofErr w:type="spellEnd"/>
      <w:r w:rsidRPr="00CA5F48">
        <w:rPr>
          <w:rFonts w:ascii="Times New Roman" w:hAnsi="Times New Roman" w:cs="Times New Roman"/>
          <w:i/>
          <w:sz w:val="24"/>
          <w:szCs w:val="24"/>
        </w:rPr>
        <w:t>, одну  из  главнейших церковных  святынь.</w:t>
      </w:r>
      <w:r w:rsidRPr="00CA5F48">
        <w:rPr>
          <w:rFonts w:ascii="Times New Roman" w:hAnsi="Times New Roman"/>
          <w:i/>
          <w:sz w:val="24"/>
          <w:szCs w:val="24"/>
        </w:rPr>
        <w:t xml:space="preserve"> </w:t>
      </w:r>
      <w:r w:rsidRPr="00CA5F48">
        <w:rPr>
          <w:rFonts w:ascii="Times New Roman" w:eastAsia="Calibri" w:hAnsi="Times New Roman" w:cs="Times New Roman"/>
          <w:i/>
          <w:sz w:val="24"/>
          <w:szCs w:val="24"/>
        </w:rPr>
        <w:t>Буквально  через  сутки вода  становится  вновь  нормальной.</w:t>
      </w:r>
      <w:r w:rsidRPr="00CA5F48">
        <w:rPr>
          <w:rFonts w:ascii="Times New Roman" w:hAnsi="Times New Roman"/>
          <w:i/>
          <w:sz w:val="24"/>
          <w:szCs w:val="24"/>
        </w:rPr>
        <w:t xml:space="preserve"> </w:t>
      </w:r>
      <w:r w:rsidRPr="00CA5F48">
        <w:rPr>
          <w:rFonts w:ascii="Times New Roman" w:eastAsia="Calibri" w:hAnsi="Times New Roman" w:cs="Times New Roman"/>
          <w:i/>
          <w:sz w:val="24"/>
          <w:szCs w:val="24"/>
        </w:rPr>
        <w:t xml:space="preserve"> Крещенская  вода  гасит  пламя  страстей, изгоняет  злых  духов,  поэтому  ею  окропляют  жилище  и  пищу,  омывают  лицо  и  руки,  исцеляет  болезни,  способна освещать  благодатью. Вода  приобретает  «первозданные  свойства  нетленности»,  становится  неподвластной  присущим  обычной  воде  </w:t>
      </w:r>
      <w:r w:rsidRPr="00CA5F48">
        <w:rPr>
          <w:rFonts w:ascii="Times New Roman" w:hAnsi="Times New Roman"/>
          <w:i/>
          <w:sz w:val="24"/>
          <w:szCs w:val="24"/>
        </w:rPr>
        <w:t xml:space="preserve">процессам  гниения  и  распада. </w:t>
      </w:r>
      <w:r w:rsidRPr="00CA5F4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CA5F48">
        <w:rPr>
          <w:rFonts w:ascii="Times New Roman" w:eastAsia="Calibri" w:hAnsi="Times New Roman" w:cs="Times New Roman"/>
          <w:i/>
          <w:sz w:val="24"/>
          <w:szCs w:val="24"/>
        </w:rPr>
        <w:t xml:space="preserve">Сходите  в  полночь  к  проруби Иордани)  за  </w:t>
      </w:r>
      <w:proofErr w:type="spellStart"/>
      <w:r w:rsidRPr="00CA5F48">
        <w:rPr>
          <w:rFonts w:ascii="Times New Roman" w:eastAsia="Calibri" w:hAnsi="Times New Roman" w:cs="Times New Roman"/>
          <w:i/>
          <w:sz w:val="24"/>
          <w:szCs w:val="24"/>
        </w:rPr>
        <w:t>водосвятской</w:t>
      </w:r>
      <w:proofErr w:type="spellEnd"/>
      <w:r w:rsidRPr="00CA5F48">
        <w:rPr>
          <w:rFonts w:ascii="Times New Roman" w:eastAsia="Calibri" w:hAnsi="Times New Roman" w:cs="Times New Roman"/>
          <w:i/>
          <w:sz w:val="24"/>
          <w:szCs w:val="24"/>
        </w:rPr>
        <w:t xml:space="preserve">  водичкой, зажгите  свечу,  помолитесь  богу.</w:t>
      </w:r>
      <w:proofErr w:type="gramEnd"/>
      <w:r w:rsidRPr="00CA5F48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CA5F48">
        <w:rPr>
          <w:rFonts w:ascii="Times New Roman" w:hAnsi="Times New Roman"/>
          <w:i/>
          <w:sz w:val="24"/>
          <w:szCs w:val="24"/>
        </w:rPr>
        <w:t xml:space="preserve">  Желаем  всем  здоровья и  счастья!</w:t>
      </w:r>
      <w:r w:rsidR="00990A60" w:rsidRPr="00990A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90A60" w:rsidRDefault="00990A60" w:rsidP="00990A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90A60" w:rsidRPr="002C3519" w:rsidRDefault="00990A60" w:rsidP="00990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3519">
        <w:rPr>
          <w:rFonts w:ascii="Times New Roman" w:eastAsia="Times New Roman" w:hAnsi="Times New Roman" w:cs="Times New Roman"/>
          <w:sz w:val="16"/>
          <w:szCs w:val="24"/>
          <w:lang w:eastAsia="ru-RU"/>
        </w:rPr>
        <w:t>РОССИЙСКАЯ  ФЕДЕРАЦИЯ</w:t>
      </w:r>
    </w:p>
    <w:p w:rsidR="00990A60" w:rsidRPr="002C3519" w:rsidRDefault="00990A60" w:rsidP="00990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3519">
        <w:rPr>
          <w:rFonts w:ascii="Times New Roman" w:eastAsia="Times New Roman" w:hAnsi="Times New Roman" w:cs="Times New Roman"/>
          <w:sz w:val="16"/>
          <w:szCs w:val="24"/>
          <w:lang w:eastAsia="ru-RU"/>
        </w:rPr>
        <w:t>ИРКУТСКАЯ ОБЛАСТЬ</w:t>
      </w:r>
    </w:p>
    <w:p w:rsidR="00990A60" w:rsidRPr="002C3519" w:rsidRDefault="00990A60" w:rsidP="00990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3519">
        <w:rPr>
          <w:rFonts w:ascii="Times New Roman" w:eastAsia="Times New Roman" w:hAnsi="Times New Roman" w:cs="Times New Roman"/>
          <w:sz w:val="16"/>
          <w:szCs w:val="24"/>
          <w:lang w:eastAsia="ru-RU"/>
        </w:rPr>
        <w:t>НИЖНЕИЛИМСКИЙ МУНИЦИПАЛЬНЫЙ РАЙОН</w:t>
      </w:r>
    </w:p>
    <w:p w:rsidR="00990A60" w:rsidRPr="002C3519" w:rsidRDefault="00990A60" w:rsidP="0099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2C3519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ДУМА БРУСНИЧНОГО СЕЛЬСКОГО ПОСЕЛЕНИЯ</w:t>
      </w:r>
    </w:p>
    <w:p w:rsidR="004E749C" w:rsidRPr="00D061EC" w:rsidRDefault="004E749C" w:rsidP="004E749C">
      <w:pPr>
        <w:pBdr>
          <w:top w:val="single" w:sz="4" w:space="16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«20»  января  2020 г.  № 1 </w:t>
      </w:r>
    </w:p>
    <w:p w:rsidR="004E749C" w:rsidRPr="00D061EC" w:rsidRDefault="004E749C" w:rsidP="004E749C">
      <w:pPr>
        <w:pBdr>
          <w:top w:val="single" w:sz="4" w:space="16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Брусничный</w:t>
      </w:r>
    </w:p>
    <w:p w:rsidR="004E749C" w:rsidRPr="00D061EC" w:rsidRDefault="004E749C" w:rsidP="004E7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Положения об оплате труда </w:t>
      </w:r>
    </w:p>
    <w:p w:rsidR="004E749C" w:rsidRPr="00D061EC" w:rsidRDefault="004E749C" w:rsidP="004E7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муниципального образования </w:t>
      </w:r>
    </w:p>
    <w:p w:rsidR="004E749C" w:rsidRPr="00D061EC" w:rsidRDefault="004E749C" w:rsidP="004E7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Брусничного сельского поселения»</w:t>
      </w:r>
    </w:p>
    <w:p w:rsidR="004E749C" w:rsidRPr="00D061EC" w:rsidRDefault="004E749C" w:rsidP="004E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9C" w:rsidRPr="00D061EC" w:rsidRDefault="004E749C" w:rsidP="004E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</w:t>
      </w:r>
      <w:proofErr w:type="gramEnd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области»  (в редакции 26 декабря 2019 года),</w:t>
      </w:r>
      <w:r w:rsidRPr="00D06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МО «Брусничное сельское поселение», Дума Брусничного сельского поселения</w:t>
      </w:r>
      <w:r w:rsidRPr="00D06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</w:t>
      </w:r>
    </w:p>
    <w:p w:rsidR="004E749C" w:rsidRPr="00D061EC" w:rsidRDefault="004E749C" w:rsidP="004E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0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4E749C" w:rsidRPr="00D061EC" w:rsidRDefault="004E749C" w:rsidP="004E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E749C" w:rsidRPr="00D061EC" w:rsidRDefault="004E749C" w:rsidP="004E74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оплате труда  главы муниципального образования Брусничного сельского поселения (Приложение №1).</w:t>
      </w:r>
    </w:p>
    <w:p w:rsidR="004E749C" w:rsidRPr="00D061EC" w:rsidRDefault="004E749C" w:rsidP="004E74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Брусничного сельского поселения опубликовать настоящее решение в периодическом издании «Вестник администрации и Думы Брусничного сельского поселения».</w:t>
      </w:r>
    </w:p>
    <w:p w:rsidR="004E749C" w:rsidRPr="00D061EC" w:rsidRDefault="004E749C" w:rsidP="004E74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официального опубликования и распространяет свое действие с 1 января  2020 года.</w:t>
      </w:r>
    </w:p>
    <w:p w:rsidR="004E749C" w:rsidRPr="00D061EC" w:rsidRDefault="004E749C" w:rsidP="004E74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решение Думы  № 47 от 31 октября 2019 года.</w:t>
      </w:r>
    </w:p>
    <w:p w:rsidR="004E749C" w:rsidRPr="0040411F" w:rsidRDefault="004E749C" w:rsidP="004041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оставляю за собой.</w:t>
      </w:r>
    </w:p>
    <w:p w:rsidR="004E749C" w:rsidRPr="00D061EC" w:rsidRDefault="004E749C" w:rsidP="004E7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</w:t>
      </w:r>
    </w:p>
    <w:p w:rsidR="004E749C" w:rsidRDefault="004E749C" w:rsidP="0099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Брусничного сельского поселения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99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A60">
        <w:rPr>
          <w:rFonts w:ascii="Times New Roman" w:eastAsia="Times New Roman" w:hAnsi="Times New Roman" w:cs="Times New Roman"/>
          <w:sz w:val="24"/>
          <w:szCs w:val="24"/>
          <w:lang w:eastAsia="ru-RU"/>
        </w:rPr>
        <w:t>/Белецкий В.Л..</w:t>
      </w:r>
    </w:p>
    <w:p w:rsidR="004E749C" w:rsidRPr="00990A60" w:rsidRDefault="004E749C" w:rsidP="004E74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</w:t>
      </w:r>
      <w:r w:rsidR="00990A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</w:t>
      </w:r>
    </w:p>
    <w:p w:rsidR="004E749C" w:rsidRPr="00990A60" w:rsidRDefault="004E749C" w:rsidP="004E749C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  <w:r w:rsidRPr="00990A60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                                                                                             </w:t>
      </w:r>
      <w:r w:rsidR="0040411F" w:rsidRPr="00990A60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                     </w:t>
      </w:r>
      <w:r w:rsidR="00990A60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               </w:t>
      </w:r>
      <w:r w:rsidRPr="00990A60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 </w:t>
      </w:r>
      <w:r w:rsidRPr="00990A60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№1 к решению Думы </w:t>
      </w:r>
    </w:p>
    <w:p w:rsidR="004E749C" w:rsidRPr="00990A60" w:rsidRDefault="004E749C" w:rsidP="004E749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90A60">
        <w:rPr>
          <w:rFonts w:ascii="Times New Roman" w:eastAsia="Times New Roman" w:hAnsi="Times New Roman" w:cs="Times New Roman"/>
          <w:szCs w:val="24"/>
          <w:lang w:eastAsia="ru-RU"/>
        </w:rPr>
        <w:t>Брусничного сельского поселения</w:t>
      </w:r>
    </w:p>
    <w:p w:rsidR="004E749C" w:rsidRPr="00990A60" w:rsidRDefault="004E749C" w:rsidP="004E749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90A60">
        <w:rPr>
          <w:rFonts w:ascii="Times New Roman" w:eastAsia="Times New Roman" w:hAnsi="Times New Roman" w:cs="Times New Roman"/>
          <w:szCs w:val="24"/>
          <w:lang w:eastAsia="ru-RU"/>
        </w:rPr>
        <w:t>от «20» января 2020 г. № 1</w:t>
      </w:r>
    </w:p>
    <w:p w:rsidR="004E749C" w:rsidRPr="002C1131" w:rsidRDefault="004E749C" w:rsidP="004E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Положение об оплате труда</w:t>
      </w:r>
      <w:r w:rsidRPr="00D061E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 xml:space="preserve">главы Брусничного сельского поселения </w:t>
      </w:r>
      <w:proofErr w:type="spellStart"/>
      <w:r w:rsidRPr="00D061E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Нижнеилимского</w:t>
      </w:r>
      <w:proofErr w:type="spellEnd"/>
      <w:r w:rsidRPr="00D061E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района</w:t>
      </w:r>
    </w:p>
    <w:p w:rsidR="004E749C" w:rsidRPr="00D061EC" w:rsidRDefault="004E749C" w:rsidP="004E749C">
      <w:pPr>
        <w:keepNext/>
        <w:numPr>
          <w:ilvl w:val="0"/>
          <w:numId w:val="5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Общие положения</w:t>
      </w:r>
    </w:p>
    <w:p w:rsidR="004E749C" w:rsidRPr="00D061EC" w:rsidRDefault="004E749C" w:rsidP="004E749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</w:t>
      </w:r>
      <w:proofErr w:type="gramEnd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области»  (в редакции 26 декабря 2019 года),  Уставом Брусничного МО.</w:t>
      </w:r>
    </w:p>
    <w:p w:rsidR="004E749C" w:rsidRPr="00D061EC" w:rsidRDefault="004E749C" w:rsidP="004E749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размер и порядок </w:t>
      </w:r>
      <w:proofErr w:type="gramStart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оплаты труда главы Брусничного сельского поселения</w:t>
      </w:r>
      <w:proofErr w:type="gramEnd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E749C" w:rsidRPr="00D061EC" w:rsidRDefault="004E749C" w:rsidP="004E749C">
      <w:pPr>
        <w:keepNext/>
        <w:numPr>
          <w:ilvl w:val="0"/>
          <w:numId w:val="4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Оплата труда главы Брусничного сельского поселения  </w:t>
      </w:r>
    </w:p>
    <w:p w:rsidR="004E749C" w:rsidRPr="00D061EC" w:rsidRDefault="004E749C" w:rsidP="004E74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главы Брусничного сельского поселения </w:t>
      </w:r>
      <w:proofErr w:type="spellStart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производится в виде ежемесячного денежного вознаграждения, ежемесячного денежного поощрения и иных дополнительных выплат, предусмотренных настоящим статьёй.</w:t>
      </w:r>
    </w:p>
    <w:p w:rsidR="004E749C" w:rsidRPr="00D061EC" w:rsidRDefault="004E749C" w:rsidP="004E74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Ежемесячное денежное вознаграждение главы Брусничного сельского поселения </w:t>
      </w:r>
      <w:proofErr w:type="spellStart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состоит из должностного оклада, процентной надбавки за выслугу лет.</w:t>
      </w: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4E749C" w:rsidRPr="00D061EC" w:rsidRDefault="004E749C" w:rsidP="004E749C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Выплата  к должностному окладу за выслугу лет производится дифференцированно в зависимости от стажа (общей продолжительности) муниципальной службы в размерах: </w:t>
      </w:r>
    </w:p>
    <w:p w:rsidR="004E749C" w:rsidRPr="00D061EC" w:rsidRDefault="004E749C" w:rsidP="004E749C">
      <w:pPr>
        <w:spacing w:after="0" w:line="240" w:lineRule="auto"/>
        <w:ind w:left="143"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при стаже муниципальной службы от 1 года до 5 лет – 10 процентов;</w:t>
      </w:r>
    </w:p>
    <w:p w:rsidR="004E749C" w:rsidRPr="00D061EC" w:rsidRDefault="004E749C" w:rsidP="004E749C">
      <w:pPr>
        <w:spacing w:after="0" w:line="240" w:lineRule="auto"/>
        <w:ind w:left="143"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при стаже муниципальной службы от 5 лет до 10 лет – 15 процентов;</w:t>
      </w:r>
    </w:p>
    <w:p w:rsidR="004E749C" w:rsidRPr="00D061EC" w:rsidRDefault="004E749C" w:rsidP="004E749C">
      <w:pPr>
        <w:spacing w:after="0" w:line="240" w:lineRule="auto"/>
        <w:ind w:left="143"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при стаже муниципальной службы от 10 лет до 15 лет – 20 процентов;</w:t>
      </w:r>
    </w:p>
    <w:p w:rsidR="004E749C" w:rsidRPr="00D061EC" w:rsidRDefault="004E749C" w:rsidP="004E749C">
      <w:pPr>
        <w:spacing w:after="0" w:line="240" w:lineRule="auto"/>
        <w:ind w:left="143"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при стаже муниципальной службы свыше 15 лет – 30 процентов.</w:t>
      </w:r>
    </w:p>
    <w:p w:rsidR="004E749C" w:rsidRPr="00D061EC" w:rsidRDefault="004E749C" w:rsidP="004E74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оклад главе Брусничного сельского поселения устанавливается в размере 5216 руб. 97 коп.</w:t>
      </w:r>
    </w:p>
    <w:p w:rsidR="004E749C" w:rsidRPr="00D061EC" w:rsidRDefault="004E749C" w:rsidP="004E74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ежемесячная процентная надбавка к должностному окладу за  выслугу лет устанавливается главе Брусничного сельского поселения в размере 10%.</w:t>
      </w:r>
    </w:p>
    <w:p w:rsidR="004E749C" w:rsidRPr="00D061EC" w:rsidRDefault="004E749C" w:rsidP="004E74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денежное поощрение  главе Брусничного сельского поселения  устанавливается в размере 3,9  денежного вознаграждения.</w:t>
      </w:r>
    </w:p>
    <w:p w:rsidR="004E749C" w:rsidRPr="00D061EC" w:rsidRDefault="004E749C" w:rsidP="004E74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Брусничного сельского поселения устанавливается ежеквартальное денежное поощрение в размере ежемесячного денежного вознаграждения. Ежеквартальное денежное поощрение выплачивается в расчете на месяц.</w:t>
      </w:r>
    </w:p>
    <w:p w:rsidR="004E749C" w:rsidRPr="00D061EC" w:rsidRDefault="004E749C" w:rsidP="004E74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ежемесячное денежное вознаграждение, ежемесячное денежное поощрение и ежеквартальное денежное поощрение главы Брусничного сельского поселения 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4E749C" w:rsidRPr="00D061EC" w:rsidRDefault="004E749C" w:rsidP="004E74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</w:t>
      </w:r>
      <w:proofErr w:type="gramStart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оплаты труда  главы Брусничного сельского поселения</w:t>
      </w:r>
      <w:proofErr w:type="gramEnd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средства бюджета  Брусничного сельского  поселения.</w:t>
      </w:r>
    </w:p>
    <w:p w:rsidR="004E749C" w:rsidRPr="00D061EC" w:rsidRDefault="004E749C" w:rsidP="004E74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9C" w:rsidRDefault="004E749C" w:rsidP="004E74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Брусничного сельского поселения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 Белецкий</w:t>
      </w:r>
    </w:p>
    <w:p w:rsidR="004E749C" w:rsidRPr="002C3519" w:rsidRDefault="004E749C" w:rsidP="004E74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E749C" w:rsidRPr="002C3519" w:rsidRDefault="004E749C" w:rsidP="004E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3519">
        <w:rPr>
          <w:rFonts w:ascii="Times New Roman" w:eastAsia="Times New Roman" w:hAnsi="Times New Roman" w:cs="Times New Roman"/>
          <w:sz w:val="16"/>
          <w:szCs w:val="24"/>
          <w:lang w:eastAsia="ru-RU"/>
        </w:rPr>
        <w:t>РОССИЙСКАЯ  ФЕДЕРАЦИЯ</w:t>
      </w:r>
    </w:p>
    <w:p w:rsidR="004E749C" w:rsidRPr="002C3519" w:rsidRDefault="004E749C" w:rsidP="004E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3519">
        <w:rPr>
          <w:rFonts w:ascii="Times New Roman" w:eastAsia="Times New Roman" w:hAnsi="Times New Roman" w:cs="Times New Roman"/>
          <w:sz w:val="16"/>
          <w:szCs w:val="24"/>
          <w:lang w:eastAsia="ru-RU"/>
        </w:rPr>
        <w:t>ИРКУТСКАЯ ОБЛАСТЬ</w:t>
      </w:r>
    </w:p>
    <w:p w:rsidR="004E749C" w:rsidRPr="002C3519" w:rsidRDefault="004E749C" w:rsidP="004E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3519">
        <w:rPr>
          <w:rFonts w:ascii="Times New Roman" w:eastAsia="Times New Roman" w:hAnsi="Times New Roman" w:cs="Times New Roman"/>
          <w:sz w:val="16"/>
          <w:szCs w:val="24"/>
          <w:lang w:eastAsia="ru-RU"/>
        </w:rPr>
        <w:t>НИЖНЕИЛИМСКИЙ МУНИЦИПАЛЬНЫЙ РАЙОН</w:t>
      </w:r>
    </w:p>
    <w:p w:rsidR="004E749C" w:rsidRPr="002C3519" w:rsidRDefault="004E749C" w:rsidP="004E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C3519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ДУМА БРУСНИЧНОГО СЕЛЬСКОГО ПОСЕЛЕНИЯ</w:t>
      </w:r>
    </w:p>
    <w:p w:rsidR="004E749C" w:rsidRPr="002C3519" w:rsidRDefault="004E749C" w:rsidP="004E749C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2C3519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РЕШЕНИЕ</w:t>
      </w:r>
    </w:p>
    <w:p w:rsidR="004E749C" w:rsidRPr="00990A60" w:rsidRDefault="004E749C" w:rsidP="004E749C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4E749C" w:rsidRPr="00ED43A3" w:rsidRDefault="004E749C" w:rsidP="004E749C">
      <w:pPr>
        <w:pBdr>
          <w:top w:val="single" w:sz="4" w:space="16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«20»  января 2020 г.    № 2</w:t>
      </w:r>
    </w:p>
    <w:p w:rsidR="004E749C" w:rsidRPr="00ED43A3" w:rsidRDefault="004E749C" w:rsidP="004E749C">
      <w:pPr>
        <w:pBdr>
          <w:top w:val="single" w:sz="4" w:space="16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Брусничный</w:t>
      </w:r>
    </w:p>
    <w:p w:rsidR="004E749C" w:rsidRPr="00ED43A3" w:rsidRDefault="004E749C" w:rsidP="004E749C">
      <w:pPr>
        <w:pBdr>
          <w:top w:val="single" w:sz="4" w:space="16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9C" w:rsidRPr="00ED43A3" w:rsidRDefault="004E749C" w:rsidP="004E7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Положения об оплате труда </w:t>
      </w:r>
    </w:p>
    <w:p w:rsidR="004E749C" w:rsidRPr="00ED43A3" w:rsidRDefault="004E749C" w:rsidP="004E7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Зам. Председателя Думы </w:t>
      </w:r>
    </w:p>
    <w:p w:rsidR="004E749C" w:rsidRPr="00ED43A3" w:rsidRDefault="004E749C" w:rsidP="004E7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Брусничного сельского поселения»</w:t>
      </w:r>
    </w:p>
    <w:p w:rsidR="004E749C" w:rsidRPr="00ED43A3" w:rsidRDefault="004E749C" w:rsidP="004E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9C" w:rsidRPr="00ED43A3" w:rsidRDefault="004E749C" w:rsidP="004E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</w:t>
      </w:r>
      <w:proofErr w:type="gramEnd"/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области» (в редакции 26 декабря 2019 года), руководствуясь Уставом Брусничного муниципального образования, Дума Брусничного сельского поселения </w:t>
      </w:r>
    </w:p>
    <w:p w:rsidR="004E749C" w:rsidRPr="00ED43A3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4E749C" w:rsidRPr="00ED43A3" w:rsidRDefault="004E749C" w:rsidP="0099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4E749C" w:rsidRPr="00ED43A3" w:rsidRDefault="004E749C" w:rsidP="004E7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ED43A3">
        <w:rPr>
          <w:rFonts w:ascii="Times New Roman" w:hAnsi="Times New Roman"/>
          <w:sz w:val="24"/>
          <w:szCs w:val="24"/>
        </w:rPr>
        <w:t>Утвердить Положение об оплате труда  зам. Председателя Думы Брусничного сельского поселения (Приложение №1).</w:t>
      </w:r>
    </w:p>
    <w:p w:rsidR="004E749C" w:rsidRPr="00ED43A3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официального опубликования и распространяется на правоотношения, возникшие с 01 января 2020 года.</w:t>
      </w:r>
    </w:p>
    <w:p w:rsidR="004E749C" w:rsidRPr="00ED43A3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Брусничного сельского поселения опубликовать настоящее решение в периодическом издании «Вестник администрации и Думы Брусничного сельского поселения».</w:t>
      </w:r>
    </w:p>
    <w:p w:rsidR="004E749C" w:rsidRPr="00ED43A3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Решение Думы Брусничного сельского поселения от 31.10.2019г. № 50 «Об утверждении Положения об оплате труда Зам. Председателя Думы Брусничного сельского поселения».</w:t>
      </w:r>
    </w:p>
    <w:p w:rsidR="004E749C" w:rsidRPr="00ED43A3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оставляю за собой.</w:t>
      </w:r>
    </w:p>
    <w:p w:rsidR="004E749C" w:rsidRPr="00ED43A3" w:rsidRDefault="004E749C" w:rsidP="00990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49C" w:rsidRPr="00ED43A3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4E749C" w:rsidRPr="00ED43A3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</w:t>
      </w:r>
    </w:p>
    <w:p w:rsidR="004E749C" w:rsidRPr="00ED43A3" w:rsidRDefault="004E749C" w:rsidP="0099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Брусничного сельского поселения                      </w:t>
      </w:r>
      <w:r w:rsidR="0099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/</w:t>
      </w: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Белецкий В.Л./</w:t>
      </w:r>
    </w:p>
    <w:p w:rsidR="004E749C" w:rsidRPr="00ED43A3" w:rsidRDefault="004E749C" w:rsidP="004E7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9C" w:rsidRPr="00ED43A3" w:rsidRDefault="004E749C" w:rsidP="004E749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43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к решению Думы </w:t>
      </w:r>
    </w:p>
    <w:p w:rsidR="004E749C" w:rsidRPr="00ED43A3" w:rsidRDefault="004E749C" w:rsidP="004E749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43A3">
        <w:rPr>
          <w:rFonts w:ascii="Times New Roman" w:eastAsia="Times New Roman" w:hAnsi="Times New Roman" w:cs="Times New Roman"/>
          <w:sz w:val="18"/>
          <w:szCs w:val="18"/>
          <w:lang w:eastAsia="ru-RU"/>
        </w:rPr>
        <w:t>Брусничного сельского поселения</w:t>
      </w:r>
    </w:p>
    <w:p w:rsidR="004E749C" w:rsidRPr="00ED43A3" w:rsidRDefault="004E749C" w:rsidP="004E749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43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«20»  января 2020 г. №2    </w:t>
      </w:r>
    </w:p>
    <w:p w:rsidR="004E749C" w:rsidRDefault="004E749C" w:rsidP="004E749C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D43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Положение об оплате труда</w:t>
      </w:r>
      <w:r w:rsidRPr="00ED43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 xml:space="preserve">зам. Председателя Думы Брусничного сельского поселения </w:t>
      </w:r>
    </w:p>
    <w:p w:rsidR="004E749C" w:rsidRPr="00ED43A3" w:rsidRDefault="004E749C" w:rsidP="004E749C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proofErr w:type="spellStart"/>
      <w:r w:rsidRPr="00ED43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Нижнеилимского</w:t>
      </w:r>
      <w:proofErr w:type="spellEnd"/>
      <w:r w:rsidRPr="00ED43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района</w:t>
      </w:r>
    </w:p>
    <w:p w:rsidR="004E749C" w:rsidRPr="00990A60" w:rsidRDefault="00990A60" w:rsidP="00990A60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                                  1.     </w:t>
      </w:r>
      <w:r w:rsidR="004E749C" w:rsidRPr="00990A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Общие положения</w:t>
      </w:r>
    </w:p>
    <w:p w:rsidR="004E749C" w:rsidRPr="00990A60" w:rsidRDefault="00990A60" w:rsidP="0099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749C" w:rsidRPr="00990A60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="004E749C" w:rsidRPr="00990A60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 муниципальных образований Иркутской области» (в редакции 26 декабря 2019 года), Уставом Брусничного муниципального образования.</w:t>
      </w:r>
    </w:p>
    <w:p w:rsidR="004E749C" w:rsidRPr="00ED43A3" w:rsidRDefault="00990A60" w:rsidP="0099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E749C"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размер и порядок установления оплаты труда зам. Председателя Думы Брусничного сельского поселения  </w:t>
      </w:r>
      <w:proofErr w:type="spellStart"/>
      <w:r w:rsidR="004E749C"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="004E749C"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E749C" w:rsidRPr="00990A60" w:rsidRDefault="004E749C" w:rsidP="00990A60">
      <w:pPr>
        <w:pStyle w:val="a5"/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90A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Оплата труда зам председателя Думы Брусничного сельского поселения  </w:t>
      </w:r>
    </w:p>
    <w:p w:rsidR="004E749C" w:rsidRPr="00ED43A3" w:rsidRDefault="00990A60" w:rsidP="0099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E749C"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зам председателя Думы Брусничного сельского поселения </w:t>
      </w:r>
      <w:proofErr w:type="spellStart"/>
      <w:r w:rsidR="004E749C"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="004E749C"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производится в виде ежемесячного денежного вознаграждения, ежемесячного денежного поощрения и иных дополнительных выплат, предусмотренных настоящим разделом.</w:t>
      </w:r>
    </w:p>
    <w:p w:rsidR="004E749C" w:rsidRPr="00ED43A3" w:rsidRDefault="00990A60" w:rsidP="0099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E749C"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Ежемесячное денежное вознаграждение  зам. Председателя Думы Брусничного сельского поселения </w:t>
      </w:r>
      <w:proofErr w:type="spellStart"/>
      <w:r w:rsidR="004E749C"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="004E749C"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состоит из должностного оклада, процентной надбавки за выслугу лет  и единовременной выплаты к отпуску в расчете на месяц</w:t>
      </w:r>
      <w:r w:rsidR="004E749C" w:rsidRPr="00ED43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E749C" w:rsidRPr="00ED43A3" w:rsidRDefault="004E749C" w:rsidP="004E749C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D43A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Выплата  к должностному окладу за выслугу лет производится дифференцированно в зависимости от стажа (общей продолжительности) муниципальной службы в размерах: </w:t>
      </w:r>
    </w:p>
    <w:p w:rsidR="004E749C" w:rsidRPr="00ED43A3" w:rsidRDefault="004E749C" w:rsidP="004E749C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D43A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при стаже муниципальной службы от 1 года до 5 лет – 10 процентов;</w:t>
      </w:r>
    </w:p>
    <w:p w:rsidR="004E749C" w:rsidRPr="00ED43A3" w:rsidRDefault="004E749C" w:rsidP="004E749C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D43A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при стаже муниципальной службы от 5 лет до 10 лет – 15 процентов;</w:t>
      </w:r>
    </w:p>
    <w:p w:rsidR="004E749C" w:rsidRPr="00ED43A3" w:rsidRDefault="004E749C" w:rsidP="004E749C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D43A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при стаже муниципальной службы от 10 лет до 15 лет – 20 процентов;</w:t>
      </w:r>
    </w:p>
    <w:p w:rsidR="004E749C" w:rsidRPr="00ED43A3" w:rsidRDefault="004E749C" w:rsidP="004E749C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D43A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при стаже муниципальной службы свыше 15 лет – 30 процентов.</w:t>
      </w:r>
    </w:p>
    <w:p w:rsidR="004E749C" w:rsidRPr="00990A60" w:rsidRDefault="004E749C" w:rsidP="00990A6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A60">
        <w:rPr>
          <w:rFonts w:ascii="Times New Roman" w:eastAsia="Times New Roman" w:hAnsi="Times New Roman" w:cs="Times New Roman"/>
          <w:sz w:val="24"/>
          <w:szCs w:val="24"/>
        </w:rPr>
        <w:t>Должностной оклад зам. председателя Думы Брусничного сельского поселения устанавливается в размере 2608 руб. 49 коп.</w:t>
      </w:r>
    </w:p>
    <w:p w:rsidR="004E749C" w:rsidRPr="00ED43A3" w:rsidRDefault="004E749C" w:rsidP="00990A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процентная надбавка к должностному окладу за  выслугу лет устанавливается зам. председателю Думы Брусничного сельского поселения в размере 20%.</w:t>
      </w:r>
    </w:p>
    <w:p w:rsidR="004E749C" w:rsidRPr="00ED43A3" w:rsidRDefault="004E749C" w:rsidP="00990A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денежное поощрение  зам. Председателя Думы Брусничного сельского поселения  устанавливается в размере 3,9  денежного вознаграждения.</w:t>
      </w:r>
    </w:p>
    <w:p w:rsidR="004E749C" w:rsidRPr="00ED43A3" w:rsidRDefault="004E749C" w:rsidP="00990A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Председателю Думы Брусничного сельского поселения устанавливается ежеквартальное денежное поощрение в размере ежемесячного денежного вознаграждения. Ежеквартальное денежное поощрение выплачивается в расчете на месяц.</w:t>
      </w:r>
    </w:p>
    <w:p w:rsidR="004E749C" w:rsidRPr="00ED43A3" w:rsidRDefault="004E749C" w:rsidP="00990A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ежемесячное денежное вознаграждение, ежемесячное денежное поощрение и иные дополнительные выплаты, предусмотренные настоящей статьей,  зам. Председателю Думы Брусничного сельского поселения  начисляются районный коэффициент и процентная надбавка к заработной плате за работу в </w:t>
      </w: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местностях, приравненных к районам Крайнего Севера в размерах, установленных федеральным и областным законодательством.</w:t>
      </w:r>
    </w:p>
    <w:p w:rsidR="004E749C" w:rsidRPr="00ED43A3" w:rsidRDefault="004E749C" w:rsidP="00990A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оплаты труда  зам. Председателя Думы Брусничного сельского поселения являются средства бюджета  Брусничного сельского  поселения.</w:t>
      </w:r>
    </w:p>
    <w:p w:rsidR="004E749C" w:rsidRPr="00ED43A3" w:rsidRDefault="004E749C" w:rsidP="004E74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9C" w:rsidRPr="00ED43A3" w:rsidRDefault="004E749C" w:rsidP="004E74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Брусничного сельского поселения </w:t>
      </w:r>
    </w:p>
    <w:p w:rsidR="004E749C" w:rsidRPr="002C1131" w:rsidRDefault="004E749C" w:rsidP="00990A6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</w:t>
      </w:r>
      <w:r w:rsidR="0099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D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В.Л. Белецкий</w:t>
      </w:r>
    </w:p>
    <w:p w:rsidR="004E749C" w:rsidRPr="00990A60" w:rsidRDefault="004E749C" w:rsidP="004E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eastAsia="ru-RU"/>
        </w:rPr>
      </w:pPr>
      <w:r w:rsidRPr="00990A60">
        <w:rPr>
          <w:rFonts w:ascii="Times New Roman" w:eastAsia="Times New Roman" w:hAnsi="Times New Roman" w:cs="Times New Roman"/>
          <w:sz w:val="18"/>
          <w:szCs w:val="32"/>
          <w:lang w:eastAsia="ru-RU"/>
        </w:rPr>
        <w:t>Российская Федерация</w:t>
      </w:r>
    </w:p>
    <w:p w:rsidR="004E749C" w:rsidRPr="00990A60" w:rsidRDefault="004E749C" w:rsidP="004E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eastAsia="ru-RU"/>
        </w:rPr>
      </w:pPr>
      <w:r w:rsidRPr="00990A60">
        <w:rPr>
          <w:rFonts w:ascii="Times New Roman" w:eastAsia="Times New Roman" w:hAnsi="Times New Roman" w:cs="Times New Roman"/>
          <w:sz w:val="18"/>
          <w:szCs w:val="32"/>
          <w:lang w:eastAsia="ru-RU"/>
        </w:rPr>
        <w:t>Иркутская область</w:t>
      </w:r>
    </w:p>
    <w:p w:rsidR="004E749C" w:rsidRPr="00990A60" w:rsidRDefault="004E749C" w:rsidP="004E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eastAsia="ru-RU"/>
        </w:rPr>
      </w:pPr>
      <w:proofErr w:type="spellStart"/>
      <w:r w:rsidRPr="00990A60">
        <w:rPr>
          <w:rFonts w:ascii="Times New Roman" w:eastAsia="Times New Roman" w:hAnsi="Times New Roman" w:cs="Times New Roman"/>
          <w:sz w:val="18"/>
          <w:szCs w:val="32"/>
          <w:lang w:eastAsia="ru-RU"/>
        </w:rPr>
        <w:t>Нижнеилимский</w:t>
      </w:r>
      <w:proofErr w:type="spellEnd"/>
      <w:r w:rsidRPr="00990A60">
        <w:rPr>
          <w:rFonts w:ascii="Times New Roman" w:eastAsia="Times New Roman" w:hAnsi="Times New Roman" w:cs="Times New Roman"/>
          <w:sz w:val="18"/>
          <w:szCs w:val="32"/>
          <w:lang w:eastAsia="ru-RU"/>
        </w:rPr>
        <w:t xml:space="preserve">  район</w:t>
      </w:r>
    </w:p>
    <w:p w:rsidR="004E749C" w:rsidRPr="00990A60" w:rsidRDefault="004E749C" w:rsidP="004E7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  <w:r w:rsidRPr="00990A60">
        <w:rPr>
          <w:rFonts w:ascii="Times New Roman" w:eastAsia="Times New Roman" w:hAnsi="Times New Roman" w:cs="Times New Roman"/>
          <w:sz w:val="20"/>
          <w:szCs w:val="36"/>
          <w:lang w:eastAsia="ru-RU"/>
        </w:rPr>
        <w:t>Дума Брусничного сельского поселения</w:t>
      </w:r>
    </w:p>
    <w:p w:rsidR="004E749C" w:rsidRPr="002C3519" w:rsidRDefault="004E749C" w:rsidP="002C35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eastAsia="ru-RU"/>
        </w:rPr>
      </w:pPr>
      <w:r w:rsidRPr="00990A60">
        <w:rPr>
          <w:rFonts w:ascii="Times New Roman" w:eastAsia="Times New Roman" w:hAnsi="Times New Roman" w:cs="Times New Roman"/>
          <w:sz w:val="18"/>
          <w:szCs w:val="32"/>
          <w:lang w:eastAsia="ru-RU"/>
        </w:rPr>
        <w:t>РЕШЕНИЕ</w:t>
      </w:r>
    </w:p>
    <w:p w:rsidR="004E749C" w:rsidRPr="00D061EC" w:rsidRDefault="004E749C" w:rsidP="004E749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 января  2020 года  № 3</w:t>
      </w:r>
    </w:p>
    <w:p w:rsidR="004E749C" w:rsidRPr="00D061EC" w:rsidRDefault="004E749C" w:rsidP="004E749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Брусничный</w:t>
      </w:r>
    </w:p>
    <w:p w:rsidR="004E749C" w:rsidRPr="00D061EC" w:rsidRDefault="004E749C" w:rsidP="004E749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9C" w:rsidRPr="00D061EC" w:rsidRDefault="004E749C" w:rsidP="004E749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Положения об оплате труда    </w:t>
      </w:r>
    </w:p>
    <w:p w:rsidR="004E749C" w:rsidRPr="00D061EC" w:rsidRDefault="004E749C" w:rsidP="004E749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служащих </w:t>
      </w:r>
      <w:proofErr w:type="gramStart"/>
      <w:r w:rsidRPr="00D0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D0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749C" w:rsidRPr="00D061EC" w:rsidRDefault="004E749C" w:rsidP="004E749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Брусничного сельского</w:t>
      </w:r>
    </w:p>
    <w:p w:rsidR="004E749C" w:rsidRPr="00D061EC" w:rsidRDefault="004E749C" w:rsidP="004E749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поселения».</w:t>
      </w:r>
    </w:p>
    <w:p w:rsidR="004E749C" w:rsidRPr="00990A60" w:rsidRDefault="004E749C" w:rsidP="004E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Иркутской области 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и содержание органов местного самоуправления  муниципальных образований Иркутской области» (в редакции 19 июня 2019 года), Указом Губернатора Иркутской области           № 255-уг от 25.10.2019 года, руководствуясь Уставом Брусничного муниципального</w:t>
      </w:r>
      <w:proofErr w:type="gramEnd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</w:t>
      </w:r>
      <w:r w:rsidRPr="002C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Брусничного сельского поселения </w:t>
      </w:r>
      <w:proofErr w:type="spellStart"/>
      <w:r w:rsidRPr="002C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Нижнеилимского</w:t>
      </w:r>
      <w:proofErr w:type="spellEnd"/>
      <w:r w:rsidRPr="002C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4E749C" w:rsidRPr="00D061EC" w:rsidRDefault="004E749C" w:rsidP="004E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9C" w:rsidRPr="00D061EC" w:rsidRDefault="004E749C" w:rsidP="004E7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4E749C" w:rsidRPr="00D061EC" w:rsidRDefault="004E749C" w:rsidP="004E7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749C" w:rsidRPr="00D061EC" w:rsidRDefault="004E749C" w:rsidP="004E74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 об оплате труда муниципальных служащих  муниципального образования Брусничного сельского поселения.  </w:t>
      </w:r>
    </w:p>
    <w:p w:rsidR="004E749C" w:rsidRPr="00D061EC" w:rsidRDefault="004E749C" w:rsidP="004E74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 вступает в силу с  1 января  2020 года.</w:t>
      </w:r>
    </w:p>
    <w:p w:rsidR="004E749C" w:rsidRPr="00D061EC" w:rsidRDefault="004E749C" w:rsidP="004E74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Решение Думы Брусничного сельского поселения от 27.01.2019 года 45 «Об утверждении Положения об оплате труда муниципальных служащих муниципального образования Брусничного сельского поселения»</w:t>
      </w:r>
    </w:p>
    <w:p w:rsidR="004E749C" w:rsidRPr="00D061EC" w:rsidRDefault="004E749C" w:rsidP="004E74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данное решение в Вестнике Брусничного сельского поселения.</w:t>
      </w:r>
    </w:p>
    <w:p w:rsidR="004E749C" w:rsidRPr="002C3519" w:rsidRDefault="004E749C" w:rsidP="004E74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оставляю за собой. </w:t>
      </w:r>
    </w:p>
    <w:p w:rsidR="002C3519" w:rsidRDefault="002C3519" w:rsidP="004E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49C" w:rsidRPr="002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="004E749C" w:rsidRPr="002C1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Брусничного</w:t>
      </w:r>
      <w:proofErr w:type="gramEnd"/>
    </w:p>
    <w:p w:rsidR="004E749C" w:rsidRPr="002C3519" w:rsidRDefault="004E749C" w:rsidP="002C3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C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C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C11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 Белецкий</w:t>
      </w:r>
      <w:r>
        <w:rPr>
          <w:rFonts w:ascii="Times New Roman" w:eastAsia="SimSun" w:hAnsi="Times New Roman" w:cs="Times New Roman"/>
          <w:lang w:eastAsia="zh-CN"/>
        </w:rPr>
        <w:t xml:space="preserve">  </w:t>
      </w:r>
      <w:r w:rsidRPr="00D061EC">
        <w:rPr>
          <w:rFonts w:ascii="Times New Roman" w:eastAsia="SimSun" w:hAnsi="Times New Roman" w:cs="Times New Roman"/>
          <w:lang w:eastAsia="zh-CN"/>
        </w:rPr>
        <w:t xml:space="preserve"> </w:t>
      </w:r>
      <w:r w:rsidR="002C3519">
        <w:rPr>
          <w:rFonts w:ascii="Times New Roman" w:eastAsia="SimSun" w:hAnsi="Times New Roman" w:cs="Times New Roman"/>
          <w:lang w:eastAsia="zh-CN"/>
        </w:rPr>
        <w:t xml:space="preserve">                    </w:t>
      </w:r>
      <w:r w:rsidRPr="00D061EC">
        <w:rPr>
          <w:rFonts w:ascii="Times New Roman" w:eastAsia="SimSun" w:hAnsi="Times New Roman" w:cs="Times New Roman"/>
          <w:lang w:eastAsia="zh-CN"/>
        </w:rPr>
        <w:t xml:space="preserve">Приложение к Решению Думы Брусничного </w:t>
      </w:r>
    </w:p>
    <w:p w:rsidR="004E749C" w:rsidRPr="00D061EC" w:rsidRDefault="004E749C" w:rsidP="002C3519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  <w:r w:rsidRPr="00D061EC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</w:t>
      </w:r>
      <w:r>
        <w:rPr>
          <w:rFonts w:ascii="Times New Roman" w:eastAsia="SimSun" w:hAnsi="Times New Roman" w:cs="Times New Roman"/>
          <w:lang w:eastAsia="zh-CN"/>
        </w:rPr>
        <w:t xml:space="preserve">     </w:t>
      </w:r>
      <w:r w:rsidRPr="00D061EC">
        <w:rPr>
          <w:rFonts w:ascii="Times New Roman" w:eastAsia="SimSun" w:hAnsi="Times New Roman" w:cs="Times New Roman"/>
          <w:lang w:eastAsia="zh-CN"/>
        </w:rPr>
        <w:t xml:space="preserve"> сельского поселения №  3</w:t>
      </w:r>
    </w:p>
    <w:p w:rsidR="004E749C" w:rsidRPr="00D061EC" w:rsidRDefault="004E749C" w:rsidP="002C3519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  <w:r w:rsidRPr="00D061EC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SimSun" w:hAnsi="Times New Roman" w:cs="Times New Roman"/>
          <w:lang w:eastAsia="zh-CN"/>
        </w:rPr>
        <w:t xml:space="preserve">  </w:t>
      </w:r>
      <w:r w:rsidRPr="00D061EC">
        <w:rPr>
          <w:rFonts w:ascii="Times New Roman" w:eastAsia="SimSun" w:hAnsi="Times New Roman" w:cs="Times New Roman"/>
          <w:lang w:eastAsia="zh-CN"/>
        </w:rPr>
        <w:t>от  20 января  2020 г</w:t>
      </w:r>
    </w:p>
    <w:p w:rsidR="004E749C" w:rsidRPr="00D061EC" w:rsidRDefault="004E749C" w:rsidP="002C3519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</w:pPr>
    </w:p>
    <w:p w:rsidR="004E749C" w:rsidRPr="00D061EC" w:rsidRDefault="002C3519" w:rsidP="002C351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  <w:t xml:space="preserve">                                                                            </w:t>
      </w:r>
      <w:r w:rsidR="004E749C" w:rsidRPr="00D061E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ПОЛОЖЕНИЕ</w:t>
      </w:r>
    </w:p>
    <w:p w:rsidR="004E749C" w:rsidRPr="00D061EC" w:rsidRDefault="004E749C" w:rsidP="004E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об оплате труда  муниципальных служащих </w:t>
      </w:r>
    </w:p>
    <w:p w:rsidR="004E749C" w:rsidRPr="00D061EC" w:rsidRDefault="004E749C" w:rsidP="004E749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муниципального образования Брусничного сельского поселения</w:t>
      </w:r>
    </w:p>
    <w:p w:rsidR="004E749C" w:rsidRPr="00D061EC" w:rsidRDefault="004E749C" w:rsidP="004E749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8000"/>
          <w:sz w:val="24"/>
          <w:szCs w:val="24"/>
          <w:u w:val="single"/>
          <w:lang w:eastAsia="ru-RU"/>
        </w:rPr>
      </w:pPr>
    </w:p>
    <w:p w:rsidR="004E749C" w:rsidRDefault="004E749C" w:rsidP="002C35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E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РФ, Федеральными законами от 6 октября 2003 года № 131 – ФЗ «Об общих принципах организации местного самоуправления в Российской Федерации»,  законом от 02.03.2007 года № 25-ФЗ «О муниципальной службе в Российской Федерации», законом от 27 июля 2004 года  № 79-ФЗ  «О государственной гражданской службе Российской Федерации», Законами Иркутской области от 15 октября 2007 года № 88-ОЗ</w:t>
      </w:r>
      <w:proofErr w:type="gramEnd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Start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отдельных вопросах муниципальной службы в Иркутской области», от 15 октября 2007 года № 89-ОЗ «О реестре </w:t>
      </w: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Губернатора Иркутской области от 15.03.2013 года № 54-уг «Об увеличении (индексации)  размеров окладов  месячного денежного содержания государственных гражданских служащих Иркутской области», Указом Губернатора Иркутской области от</w:t>
      </w:r>
      <w:proofErr w:type="gramEnd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19.10.2017 года № 191-уг «Об увеличении (индексации)  размеров окладов  месячного денежного содержания государственных гражданских служащих Иркутской области», Постановлением Правительства Иркутской области  № 599-пп от 27.11.2014 года «Об установлении нормативов формирования 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(в редакции 26 декабря 2019</w:t>
      </w:r>
      <w:proofErr w:type="gramEnd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 Уставом   Брусничного муниципального образования.</w:t>
      </w:r>
    </w:p>
    <w:p w:rsidR="002864B7" w:rsidRPr="002C3519" w:rsidRDefault="002864B7" w:rsidP="002C35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9C" w:rsidRPr="00D061EC" w:rsidRDefault="004E749C" w:rsidP="004E749C">
      <w:pPr>
        <w:spacing w:after="0" w:line="240" w:lineRule="auto"/>
        <w:jc w:val="center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  <w:t>Глава 1. Общие положения</w:t>
      </w:r>
    </w:p>
    <w:p w:rsidR="004E749C" w:rsidRPr="00D061EC" w:rsidRDefault="004E749C" w:rsidP="004E749C">
      <w:pPr>
        <w:spacing w:after="0" w:line="240" w:lineRule="auto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</w:p>
    <w:p w:rsidR="004E749C" w:rsidRPr="00D061EC" w:rsidRDefault="004E749C" w:rsidP="004E749C">
      <w:pPr>
        <w:tabs>
          <w:tab w:val="left" w:pos="2160"/>
        </w:tabs>
        <w:spacing w:after="0" w:line="240" w:lineRule="auto"/>
        <w:ind w:left="1620" w:hanging="769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  <w:t xml:space="preserve">Статья 1. </w:t>
      </w:r>
      <w:r w:rsidRPr="00D061EC"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  <w:tab/>
      </w:r>
      <w:r w:rsidRPr="00D061EC">
        <w:rPr>
          <w:rFonts w:ascii="Times New Roman" w:eastAsia="SimSun" w:hAnsi="Times New Roman" w:cs="Times New Roman"/>
          <w:b/>
          <w:snapToGrid w:val="0"/>
          <w:color w:val="000000"/>
          <w:sz w:val="24"/>
          <w:szCs w:val="24"/>
          <w:lang w:eastAsia="zh-CN"/>
        </w:rPr>
        <w:t>Оплата труда муниципального служащего</w:t>
      </w:r>
    </w:p>
    <w:p w:rsidR="004E749C" w:rsidRPr="00D061EC" w:rsidRDefault="004E749C" w:rsidP="004E749C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 дополнительных выплат:</w:t>
      </w:r>
    </w:p>
    <w:p w:rsidR="004E749C" w:rsidRPr="00D061EC" w:rsidRDefault="004E749C" w:rsidP="004E749C">
      <w:pPr>
        <w:tabs>
          <w:tab w:val="num" w:pos="1260"/>
          <w:tab w:val="num" w:pos="1440"/>
        </w:tabs>
        <w:spacing w:after="0" w:line="24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    1.1.ежемесячная надбавка к должностному окладу за классный чин;</w:t>
      </w: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    1.2.ежемесячная надбавка к должностному окладу за выслугу лет на муниципальной службе;</w:t>
      </w: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   1.3.ежемесячная надбавка к должностному окладу за особые условия муниципальной службы;</w:t>
      </w: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   1.4.ежемесячное денежное поощрение;</w:t>
      </w: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   1.5.единовременная выплата при предоставлении ежегодного оплачиваемого отпуска; </w:t>
      </w: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   1.6.материальная помощь и единовременная премия за счет экономии фонда оплаты труда.</w:t>
      </w:r>
    </w:p>
    <w:p w:rsidR="004E749C" w:rsidRPr="00D061EC" w:rsidRDefault="004E749C" w:rsidP="004E749C">
      <w:pPr>
        <w:numPr>
          <w:ilvl w:val="0"/>
          <w:numId w:val="12"/>
        </w:numPr>
        <w:tabs>
          <w:tab w:val="clear" w:pos="1571"/>
          <w:tab w:val="num" w:pos="142"/>
          <w:tab w:val="num" w:pos="284"/>
        </w:tabs>
        <w:spacing w:after="0" w:line="240" w:lineRule="auto"/>
        <w:ind w:left="284" w:firstLine="851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proofErr w:type="gramStart"/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Ко всему денежному содержанию, исключая материальную помощь и единовременную премию за счет экономии фонда оплаты труда, муниципальным служащим выплачиваются районный коэффициент в размере 60 процентов и процентная надбавка </w:t>
      </w: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>за работу в приравненных к районам Крайнего Севера местностях</w:t>
      </w: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 в размерах и порядке, установленным федеральным и областным законодательством.</w:t>
      </w:r>
      <w:proofErr w:type="gramEnd"/>
    </w:p>
    <w:p w:rsidR="004E749C" w:rsidRPr="00D061EC" w:rsidRDefault="004E749C" w:rsidP="004E749C">
      <w:pPr>
        <w:numPr>
          <w:ilvl w:val="0"/>
          <w:numId w:val="12"/>
        </w:numPr>
        <w:tabs>
          <w:tab w:val="clear" w:pos="1571"/>
          <w:tab w:val="num" w:pos="28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Денежное содержание муниципальным служащим выплачивается за счет средств бюджета Брусничного сельского </w:t>
      </w:r>
      <w:proofErr w:type="gramStart"/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>поселения</w:t>
      </w:r>
      <w:proofErr w:type="gramEnd"/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 в пределах установленного в нем фонда оплаты труда муниципальных служащих.</w:t>
      </w:r>
    </w:p>
    <w:p w:rsidR="004E749C" w:rsidRPr="00D061EC" w:rsidRDefault="004E749C" w:rsidP="004E749C">
      <w:pPr>
        <w:tabs>
          <w:tab w:val="left" w:pos="2160"/>
        </w:tabs>
        <w:spacing w:after="0" w:line="240" w:lineRule="auto"/>
        <w:ind w:firstLine="1134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  <w:t>Статья 2.</w:t>
      </w:r>
      <w:r w:rsidRPr="00D061EC"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  <w:tab/>
        <w:t xml:space="preserve"> </w:t>
      </w:r>
      <w:r w:rsidRPr="00D061EC">
        <w:rPr>
          <w:rFonts w:ascii="Times New Roman" w:eastAsia="SimSun" w:hAnsi="Times New Roman" w:cs="Times New Roman"/>
          <w:b/>
          <w:snapToGrid w:val="0"/>
          <w:color w:val="000000"/>
          <w:sz w:val="24"/>
          <w:szCs w:val="24"/>
          <w:lang w:eastAsia="zh-CN"/>
        </w:rPr>
        <w:t>Порядок решения вопросов денежного содержания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Вопросы денежного содержания муниципальных служащих разрешаются правовыми актами представителя нанимателя:  главы администрации Брусничного сельского поселения </w:t>
      </w:r>
      <w:proofErr w:type="spellStart"/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>Нижнеилимского</w:t>
      </w:r>
      <w:proofErr w:type="spellEnd"/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 района</w:t>
      </w:r>
      <w:r w:rsidRPr="00D061EC">
        <w:rPr>
          <w:rFonts w:ascii="Times New Roman" w:eastAsia="SimSun" w:hAnsi="Times New Roman" w:cs="Times New Roman"/>
          <w:snapToGrid w:val="0"/>
          <w:color w:val="FF0000"/>
          <w:sz w:val="24"/>
          <w:szCs w:val="24"/>
          <w:lang w:eastAsia="zh-CN"/>
        </w:rPr>
        <w:t xml:space="preserve"> </w:t>
      </w: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– в отношении муниципальных служащих администрации Брусничного сельского поселения </w:t>
      </w:r>
      <w:proofErr w:type="spellStart"/>
      <w:r w:rsidRPr="00D061EC"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  <w:t>Нижнеилимского</w:t>
      </w:r>
      <w:proofErr w:type="spellEnd"/>
      <w:r w:rsidRPr="00D061EC"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  <w:t xml:space="preserve"> района.</w:t>
      </w:r>
    </w:p>
    <w:p w:rsidR="004E749C" w:rsidRPr="00D061EC" w:rsidRDefault="004E749C" w:rsidP="004E749C">
      <w:pPr>
        <w:spacing w:after="0" w:line="240" w:lineRule="auto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</w:p>
    <w:p w:rsidR="004E749C" w:rsidRPr="00D061EC" w:rsidRDefault="004E749C" w:rsidP="004E749C">
      <w:pPr>
        <w:spacing w:after="0" w:line="240" w:lineRule="auto"/>
        <w:jc w:val="center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  <w:t>Глава 2. Должностной оклад</w:t>
      </w:r>
    </w:p>
    <w:p w:rsidR="004E749C" w:rsidRPr="00D061EC" w:rsidRDefault="004E749C" w:rsidP="004E7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749C" w:rsidRPr="00D061EC" w:rsidRDefault="004E749C" w:rsidP="004E749C">
      <w:pPr>
        <w:tabs>
          <w:tab w:val="left" w:pos="21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3. </w:t>
      </w:r>
      <w:r w:rsidRPr="00D0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0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 должностных окладов муниципальных служащих</w:t>
      </w:r>
    </w:p>
    <w:p w:rsidR="004E749C" w:rsidRPr="00D061EC" w:rsidRDefault="004E749C" w:rsidP="004E749C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должностных окладов муниципальных служащих устанавливаются дифференцированно в соответствии с Законом Иркутской области «О реестре должностей муниципальной службы в Иркутской области и соотношении  должностей муниципальной службы и должностей  государственной гражданской службы Иркутской области». </w:t>
      </w:r>
    </w:p>
    <w:p w:rsidR="004E749C" w:rsidRPr="00D061EC" w:rsidRDefault="004E749C" w:rsidP="004E749C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должностных окладов:</w:t>
      </w: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7"/>
        <w:gridCol w:w="4158"/>
      </w:tblGrid>
      <w:tr w:rsidR="004E749C" w:rsidRPr="00D061EC" w:rsidTr="003D2AC5">
        <w:tc>
          <w:tcPr>
            <w:tcW w:w="6757" w:type="dxa"/>
            <w:vAlign w:val="center"/>
          </w:tcPr>
          <w:p w:rsidR="004E749C" w:rsidRPr="00D061EC" w:rsidRDefault="004E749C" w:rsidP="002A788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D061EC">
              <w:rPr>
                <w:rFonts w:ascii="Times New Roman" w:eastAsia="SimSu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Должности муниципальной службы</w:t>
            </w:r>
          </w:p>
        </w:tc>
        <w:tc>
          <w:tcPr>
            <w:tcW w:w="4158" w:type="dxa"/>
            <w:vAlign w:val="center"/>
          </w:tcPr>
          <w:p w:rsidR="004E749C" w:rsidRPr="00D061EC" w:rsidRDefault="004E749C" w:rsidP="002A788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D061EC">
              <w:rPr>
                <w:rFonts w:ascii="Times New Roman" w:eastAsia="SimSu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Размер </w:t>
            </w:r>
          </w:p>
          <w:p w:rsidR="004E749C" w:rsidRPr="00D061EC" w:rsidRDefault="004E749C" w:rsidP="002A788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D061EC">
              <w:rPr>
                <w:rFonts w:ascii="Times New Roman" w:eastAsia="SimSu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должностного оклада</w:t>
            </w:r>
          </w:p>
        </w:tc>
      </w:tr>
      <w:tr w:rsidR="004E749C" w:rsidRPr="00D061EC" w:rsidTr="003D2AC5">
        <w:tc>
          <w:tcPr>
            <w:tcW w:w="6757" w:type="dxa"/>
          </w:tcPr>
          <w:p w:rsidR="004E749C" w:rsidRPr="00D061EC" w:rsidRDefault="004E749C" w:rsidP="002A788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D061EC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zh-CN"/>
              </w:rPr>
              <w:t>Ведущий специалист</w:t>
            </w:r>
          </w:p>
        </w:tc>
        <w:tc>
          <w:tcPr>
            <w:tcW w:w="4158" w:type="dxa"/>
          </w:tcPr>
          <w:p w:rsidR="004E749C" w:rsidRPr="00D061EC" w:rsidRDefault="004E749C" w:rsidP="002A788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D061EC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zh-CN"/>
              </w:rPr>
              <w:t>5049</w:t>
            </w:r>
          </w:p>
        </w:tc>
      </w:tr>
    </w:tbl>
    <w:p w:rsidR="004E749C" w:rsidRPr="00D061EC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49C" w:rsidRPr="00D061EC" w:rsidRDefault="004E749C" w:rsidP="004E749C">
      <w:pPr>
        <w:numPr>
          <w:ilvl w:val="0"/>
          <w:numId w:val="13"/>
        </w:numPr>
        <w:tabs>
          <w:tab w:val="num" w:pos="-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договоре. </w:t>
      </w: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49C" w:rsidRPr="00D061EC" w:rsidRDefault="004E749C" w:rsidP="004E749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Надбавка к должностному окладу за классный чин.</w:t>
      </w:r>
    </w:p>
    <w:p w:rsidR="004E749C" w:rsidRPr="00D061EC" w:rsidRDefault="004E749C" w:rsidP="004E749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749C" w:rsidRPr="00D061EC" w:rsidRDefault="004E749C" w:rsidP="004E7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4.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Размеры и порядок установления выплаты за классный чин.</w:t>
      </w:r>
    </w:p>
    <w:p w:rsidR="004E749C" w:rsidRPr="00D061EC" w:rsidRDefault="004E749C" w:rsidP="004E74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за классный чин муниципальных служащих устанавливается в соответствии с присвоенным классным чином муниципальной службы правовым актом представителя нанимателя (работодателя) персонально.</w:t>
      </w:r>
    </w:p>
    <w:p w:rsidR="004E749C" w:rsidRPr="00D061EC" w:rsidRDefault="004E749C" w:rsidP="004E74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чины указывают на соответствии уровня профессиональной подготовки муниципальных служащих квалификационными требованиями для замещения должностей муниципальной службы.</w:t>
      </w:r>
    </w:p>
    <w:p w:rsidR="004E749C" w:rsidRPr="00D061EC" w:rsidRDefault="004E749C" w:rsidP="004E74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 в зависимости от присвоенного классного чина надбавка за классный чин устанавливается в размере:</w:t>
      </w:r>
    </w:p>
    <w:p w:rsidR="004E749C" w:rsidRPr="00D061EC" w:rsidRDefault="004E749C" w:rsidP="004E74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6380"/>
      </w:tblGrid>
      <w:tr w:rsidR="004E749C" w:rsidRPr="00D061EC" w:rsidTr="003D2AC5">
        <w:tc>
          <w:tcPr>
            <w:tcW w:w="4677" w:type="dxa"/>
          </w:tcPr>
          <w:p w:rsidR="004E749C" w:rsidRPr="00D061EC" w:rsidRDefault="004E749C" w:rsidP="002A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6380" w:type="dxa"/>
          </w:tcPr>
          <w:p w:rsidR="004E749C" w:rsidRPr="00D061EC" w:rsidRDefault="004E749C" w:rsidP="002A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ежемесячной надбавки (в процентах к должностному окладу)</w:t>
            </w:r>
          </w:p>
        </w:tc>
      </w:tr>
      <w:tr w:rsidR="004E749C" w:rsidRPr="00D061EC" w:rsidTr="003D2AC5">
        <w:tc>
          <w:tcPr>
            <w:tcW w:w="4677" w:type="dxa"/>
          </w:tcPr>
          <w:p w:rsidR="004E749C" w:rsidRPr="00D061EC" w:rsidRDefault="004E749C" w:rsidP="002A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класс соответствующей группы должностей: секретарь муниципальной службы в Иркутской области 3 класса</w:t>
            </w:r>
          </w:p>
        </w:tc>
        <w:tc>
          <w:tcPr>
            <w:tcW w:w="6380" w:type="dxa"/>
          </w:tcPr>
          <w:p w:rsidR="004E749C" w:rsidRPr="00D061EC" w:rsidRDefault="004E749C" w:rsidP="002A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E749C" w:rsidRPr="00D061EC" w:rsidTr="003D2AC5">
        <w:tc>
          <w:tcPr>
            <w:tcW w:w="4677" w:type="dxa"/>
          </w:tcPr>
          <w:p w:rsidR="004E749C" w:rsidRPr="00D061EC" w:rsidRDefault="004E749C" w:rsidP="002A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класс соответствующей группы должностей: секретарь муниципальной службы в Иркутской области 2 класса</w:t>
            </w:r>
          </w:p>
        </w:tc>
        <w:tc>
          <w:tcPr>
            <w:tcW w:w="6380" w:type="dxa"/>
          </w:tcPr>
          <w:p w:rsidR="004E749C" w:rsidRPr="00D061EC" w:rsidRDefault="004E749C" w:rsidP="002A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E749C" w:rsidRPr="00D061EC" w:rsidTr="003D2AC5">
        <w:tc>
          <w:tcPr>
            <w:tcW w:w="4677" w:type="dxa"/>
          </w:tcPr>
          <w:p w:rsidR="004E749C" w:rsidRPr="00D061EC" w:rsidRDefault="004E749C" w:rsidP="002A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класс соответствующей группы должностей: секретарь муниципальной службы в Иркутской области 1 класса</w:t>
            </w:r>
          </w:p>
        </w:tc>
        <w:tc>
          <w:tcPr>
            <w:tcW w:w="6380" w:type="dxa"/>
          </w:tcPr>
          <w:p w:rsidR="004E749C" w:rsidRPr="00D061EC" w:rsidRDefault="004E749C" w:rsidP="002A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4E749C" w:rsidRPr="00D061EC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4. Надбавка за классный чин устанавливается в абсолютном размере и выплачивается одновременно с денежным содержанием. При временном заместительстве, совмещения должностей, надбавка за классный чин начисляется по присвоенному классному чину. На надбавку за классный чин начисляется районный коэффициент и процентные надбавки, установленные федеральным законодательством и законодательством Иркутской области.</w:t>
      </w: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5. Надбавка за классный чин учитывается во всех случаях исчисления среднемесячного денежного муниципального служащего.</w:t>
      </w: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6. Выплата ежемесячной надбавки к должностному окладу за классный чин производится с момента присвоения служащему классного чина.</w:t>
      </w: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7. Присвоенный классный чин сохраняется за муниципальным служащим при переводе на иную должность муниципальной службы, увольнении с муниципальной службы, а также при поступлении на муниципальную службу вновь.</w:t>
      </w: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8. Ежемесячная надбавка за классный чин начисляется </w:t>
      </w:r>
      <w:proofErr w:type="gramStart"/>
      <w:r w:rsidRPr="00D06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D06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ежемесячно с заработной платой.</w:t>
      </w:r>
    </w:p>
    <w:p w:rsidR="004E749C" w:rsidRPr="00D061EC" w:rsidRDefault="004E749C" w:rsidP="004E7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749C" w:rsidRPr="00D061EC" w:rsidRDefault="004E749C" w:rsidP="004E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4. Надбавка к должностному окладу </w:t>
      </w:r>
    </w:p>
    <w:p w:rsidR="004E749C" w:rsidRPr="00D061EC" w:rsidRDefault="004E749C" w:rsidP="004E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выслугу лет на муниципальной службе</w:t>
      </w:r>
    </w:p>
    <w:p w:rsidR="004E749C" w:rsidRPr="00D061EC" w:rsidRDefault="004E749C" w:rsidP="004E74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749C" w:rsidRPr="00D061EC" w:rsidRDefault="004E749C" w:rsidP="004E749C">
      <w:pPr>
        <w:tabs>
          <w:tab w:val="left" w:pos="21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Размеры надбавки к должностному окладу за выслугу лет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Выплата муниципальным служащим надбавок к должностному окладу за выслугу лет производится дифференцированно в зависимости от стажа (общей продолжительности) муниципальной службы в размерах: </w:t>
      </w:r>
    </w:p>
    <w:p w:rsidR="004E749C" w:rsidRPr="00D061EC" w:rsidRDefault="004E749C" w:rsidP="004E749C">
      <w:pPr>
        <w:spacing w:after="0" w:line="240" w:lineRule="auto"/>
        <w:ind w:left="143"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при стаже муниципальной службы от 1 года до 5 лет – 10 процентов;</w:t>
      </w:r>
    </w:p>
    <w:p w:rsidR="004E749C" w:rsidRPr="00D061EC" w:rsidRDefault="004E749C" w:rsidP="004E749C">
      <w:pPr>
        <w:spacing w:after="0" w:line="240" w:lineRule="auto"/>
        <w:ind w:left="143"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при стаже муниципальной службы от 5 лет до 10 лет – 15 процентов;</w:t>
      </w:r>
    </w:p>
    <w:p w:rsidR="004E749C" w:rsidRPr="00D061EC" w:rsidRDefault="004E749C" w:rsidP="004E749C">
      <w:pPr>
        <w:spacing w:after="0" w:line="240" w:lineRule="auto"/>
        <w:ind w:left="143"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при стаже муниципальной службы от 10 лет до 15 лет – 20 процентов;</w:t>
      </w:r>
    </w:p>
    <w:p w:rsidR="004E749C" w:rsidRPr="00D061EC" w:rsidRDefault="004E749C" w:rsidP="004E749C">
      <w:pPr>
        <w:spacing w:after="0" w:line="240" w:lineRule="auto"/>
        <w:ind w:left="143"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при стаже муниципальной службы свыше 15 лет – 30 процентов.</w:t>
      </w:r>
    </w:p>
    <w:p w:rsidR="004E749C" w:rsidRPr="00D061EC" w:rsidRDefault="004E749C" w:rsidP="004E749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49C" w:rsidRPr="00D061EC" w:rsidRDefault="004E749C" w:rsidP="004E749C">
      <w:pPr>
        <w:spacing w:after="0" w:line="240" w:lineRule="auto"/>
        <w:ind w:left="2269" w:hanging="14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Исчисление стажа муниципальной службы, дающего право на получение надбавки к должностному окладу за выслугу лет</w:t>
      </w:r>
    </w:p>
    <w:p w:rsidR="004E749C" w:rsidRPr="00D061EC" w:rsidRDefault="004E749C" w:rsidP="004E749C">
      <w:pPr>
        <w:numPr>
          <w:ilvl w:val="0"/>
          <w:numId w:val="16"/>
        </w:numPr>
        <w:tabs>
          <w:tab w:val="clear" w:pos="1571"/>
          <w:tab w:val="num" w:pos="0"/>
        </w:tabs>
        <w:spacing w:after="0" w:line="240" w:lineRule="auto"/>
        <w:ind w:left="0" w:firstLine="2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замещения муниципальных должностей, дающий право на получение надбавки к должностному окладу за выслугу лет, исчисляется в соответствии с Законом Иркутской области от 27.03.2009 года № 13-ОЗ «О должностях, периоды на которых, включаются в стаж муниципальной службы, порядке его исчисления и зачета в него иных периодов трудовой деятельности»</w:t>
      </w:r>
    </w:p>
    <w:p w:rsidR="004E749C" w:rsidRPr="00D061EC" w:rsidRDefault="004E749C" w:rsidP="004E749C">
      <w:pPr>
        <w:numPr>
          <w:ilvl w:val="0"/>
          <w:numId w:val="16"/>
        </w:numPr>
        <w:tabs>
          <w:tab w:val="clear" w:pos="1571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работы (службы), не предусмотренные вышеназванным Законом, включаются в стаж муниципальной службы, дающий право на получение надбавки к должностному окладу за выслугу лет, при условии, что опыт и знания по ним необходимы для выполнения должностных обязанностей по замещаемой должности муниципальной службы.</w:t>
      </w:r>
      <w:proofErr w:type="gramEnd"/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E749C" w:rsidRPr="00D061EC" w:rsidRDefault="004E749C" w:rsidP="004E749C">
      <w:pPr>
        <w:spacing w:after="0" w:line="240" w:lineRule="auto"/>
        <w:ind w:firstLine="851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Статья 7. </w:t>
      </w:r>
      <w:r w:rsidRPr="00D061E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D061EC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Порядок установления стажа муниципальной службы, дающего право на получение надбавки к должностному окладу за выслугу лет</w:t>
      </w:r>
    </w:p>
    <w:p w:rsidR="004E749C" w:rsidRPr="00D061EC" w:rsidRDefault="004E749C" w:rsidP="004E749C">
      <w:pPr>
        <w:numPr>
          <w:ilvl w:val="0"/>
          <w:numId w:val="17"/>
        </w:numPr>
        <w:tabs>
          <w:tab w:val="clear" w:pos="1571"/>
          <w:tab w:val="num" w:pos="0"/>
        </w:tabs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Стаж муниципальной службы, дающий право на получение надбавки к должностному окладу за выслугу лет, устанавливается по представлению кадрового органа либо заявлению муниципального служащего Комиссией по установлению стажа работы, дающего право на получение ежемесячных надбавок за выслугу лет (далее – Комиссия по установлению стажа), состав которой утверждается главой</w:t>
      </w: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 Брусничного сельского поселения</w:t>
      </w: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:rsidR="004E749C" w:rsidRPr="00D061EC" w:rsidRDefault="004E749C" w:rsidP="004E749C">
      <w:pPr>
        <w:numPr>
          <w:ilvl w:val="0"/>
          <w:numId w:val="17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Решение Комиссии по установлению стажа оформляется протоколом и передается представителю нанимателя</w:t>
      </w: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>.</w:t>
      </w:r>
    </w:p>
    <w:p w:rsidR="004E749C" w:rsidRPr="00D061EC" w:rsidRDefault="004E749C" w:rsidP="004E749C">
      <w:pPr>
        <w:tabs>
          <w:tab w:val="left" w:pos="2340"/>
        </w:tabs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4E749C" w:rsidRPr="00D061EC" w:rsidRDefault="004E749C" w:rsidP="004E749C">
      <w:pPr>
        <w:tabs>
          <w:tab w:val="left" w:pos="0"/>
        </w:tabs>
        <w:spacing w:after="0" w:line="240" w:lineRule="auto"/>
        <w:ind w:firstLine="851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Статья 8</w:t>
      </w: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D061EC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Порядок установления и выплаты надбавки к должностному окладу за выслугу лет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Надбавка к должностному окладу за выслугу лет </w:t>
      </w: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устанавливается муниципальному служащему с момента </w:t>
      </w: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возникновения права на получение или изменение размера этой надбавки</w:t>
      </w: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>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</w:p>
    <w:p w:rsidR="004E749C" w:rsidRPr="00D061EC" w:rsidRDefault="004E749C" w:rsidP="004E749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Глава 5. Надбавка к должностному окладу</w:t>
      </w:r>
    </w:p>
    <w:p w:rsidR="004E749C" w:rsidRPr="00D061EC" w:rsidRDefault="004E749C" w:rsidP="004E749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за особые условия муниципальной службы</w:t>
      </w: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749C" w:rsidRPr="00D061EC" w:rsidRDefault="004E749C" w:rsidP="004E74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Размеры надбавки к должностному окладу за особые условия муниципальной службы</w:t>
      </w:r>
    </w:p>
    <w:p w:rsidR="004E749C" w:rsidRPr="00D061EC" w:rsidRDefault="004E749C" w:rsidP="004E749C">
      <w:pPr>
        <w:numPr>
          <w:ilvl w:val="0"/>
          <w:numId w:val="14"/>
        </w:num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Надбавка к должностному окладу за особые условия муниципальной службы устанавливаются в размере:</w:t>
      </w:r>
    </w:p>
    <w:p w:rsidR="004E749C" w:rsidRPr="00D061EC" w:rsidRDefault="004E749C" w:rsidP="004E749C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по младшим должностям муниципальной службы – 10-60 процентов должностного оклада.</w:t>
      </w:r>
    </w:p>
    <w:p w:rsidR="004E749C" w:rsidRPr="00D061EC" w:rsidRDefault="004E749C" w:rsidP="004E749C">
      <w:pPr>
        <w:numPr>
          <w:ilvl w:val="0"/>
          <w:numId w:val="14"/>
        </w:num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Надбавка к должностному окладу за особые условия муниципальной службы устанавливается муниципальному служащему с учетом следующих показателей: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сложности работы – выполнение заданий особой важности и сложности;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напряженности работы – большой объем работы, необходимость выполнения работы в короткие сроки, оперативность принятия решений;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специального режима работы – исполнение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наличия высоких достижений в работе – квалифицированное и компетентное выполнение заданий, качественное и своевременное исполнение должностных обязанностей, принятие самостоятельных и правильных решений при исполнении должностных обязанностей;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участия в нормотворчестве (в случае, если в основные должностные обязанности муниципального служащего, имеющего высшее юридическое образование, входит проведение правовой экспертизы </w:t>
      </w: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проектов правовых актов, подготовка и редактирование проектов правовых актов, и их визирование в качестве юриста или исполнителя);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участия в работе комиссий и рабочих групп, образованных в органах местного самоуправления и в сельском поселении;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участия в реализации отдельных государственных полномочий, переданных муниципальному образованию.</w:t>
      </w:r>
    </w:p>
    <w:p w:rsidR="004E749C" w:rsidRPr="00D061EC" w:rsidRDefault="004E749C" w:rsidP="004E749C">
      <w:pPr>
        <w:numPr>
          <w:ilvl w:val="0"/>
          <w:numId w:val="14"/>
        </w:numPr>
        <w:tabs>
          <w:tab w:val="clear" w:pos="1571"/>
          <w:tab w:val="num" w:pos="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bookmarkStart w:id="1" w:name="sub_13000"/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показателей, указанных в части 2 настоящей статьи.</w:t>
      </w:r>
    </w:p>
    <w:p w:rsidR="004E749C" w:rsidRPr="00D061EC" w:rsidRDefault="004E749C" w:rsidP="004E749C">
      <w:pPr>
        <w:numPr>
          <w:ilvl w:val="0"/>
          <w:numId w:val="14"/>
        </w:numPr>
        <w:tabs>
          <w:tab w:val="clear" w:pos="1571"/>
          <w:tab w:val="num" w:pos="0"/>
        </w:tabs>
        <w:spacing w:after="0" w:line="240" w:lineRule="auto"/>
        <w:ind w:left="0" w:firstLine="242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Размер надбавки к должностному окладу за особые условия муниципальной службы снижается </w:t>
      </w:r>
      <w:proofErr w:type="gramStart"/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до</w:t>
      </w:r>
      <w:proofErr w:type="gramEnd"/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минимального в случаях:</w:t>
      </w:r>
    </w:p>
    <w:p w:rsidR="004E749C" w:rsidRPr="00D061EC" w:rsidRDefault="004E749C" w:rsidP="004E749C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истечения срока, на который она была установлена в размере, превышающем минимальный;</w:t>
      </w:r>
    </w:p>
    <w:p w:rsidR="004E749C" w:rsidRPr="00D061EC" w:rsidRDefault="004E749C" w:rsidP="004E749C">
      <w:pPr>
        <w:numPr>
          <w:ilvl w:val="0"/>
          <w:numId w:val="15"/>
        </w:numPr>
        <w:tabs>
          <w:tab w:val="num" w:pos="1260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отпадения всех показателей, указанных в </w:t>
      </w:r>
      <w:hyperlink w:anchor="sub_124" w:history="1">
        <w:r w:rsidRPr="00D061EC">
          <w:rPr>
            <w:rFonts w:ascii="Times New Roman" w:eastAsia="SimSun" w:hAnsi="Times New Roman" w:cs="Times New Roman"/>
            <w:color w:val="000000"/>
            <w:sz w:val="20"/>
            <w:szCs w:val="20"/>
            <w:u w:val="single"/>
            <w:lang w:eastAsia="zh-CN"/>
          </w:rPr>
          <w:t>части 2</w:t>
        </w:r>
      </w:hyperlink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настоящей статьи;</w:t>
      </w:r>
    </w:p>
    <w:p w:rsidR="004E749C" w:rsidRPr="00D061EC" w:rsidRDefault="004E749C" w:rsidP="004E749C">
      <w:pPr>
        <w:numPr>
          <w:ilvl w:val="0"/>
          <w:numId w:val="15"/>
        </w:numPr>
        <w:tabs>
          <w:tab w:val="clear" w:pos="720"/>
          <w:tab w:val="num" w:pos="0"/>
          <w:tab w:val="num" w:pos="142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привлечения муниципального служащего к дисциплинарной ответственности.</w:t>
      </w:r>
    </w:p>
    <w:p w:rsidR="004E749C" w:rsidRPr="00D061EC" w:rsidRDefault="004E749C" w:rsidP="004E749C">
      <w:pPr>
        <w:tabs>
          <w:tab w:val="num" w:pos="1260"/>
          <w:tab w:val="left" w:pos="2160"/>
        </w:tabs>
        <w:spacing w:after="0" w:line="240" w:lineRule="auto"/>
        <w:ind w:firstLine="851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4E749C" w:rsidRDefault="004E749C" w:rsidP="004E749C">
      <w:pPr>
        <w:tabs>
          <w:tab w:val="left" w:pos="2160"/>
        </w:tabs>
        <w:spacing w:after="0" w:line="240" w:lineRule="auto"/>
        <w:ind w:left="2269" w:hanging="1418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Статья 10</w:t>
      </w: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D061EC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Порядок установления и выплаты надбавки к должностному окладу за особые условия муниципальной службы</w:t>
      </w:r>
    </w:p>
    <w:p w:rsidR="002864B7" w:rsidRPr="00D061EC" w:rsidRDefault="002864B7" w:rsidP="004E749C">
      <w:pPr>
        <w:tabs>
          <w:tab w:val="left" w:pos="2160"/>
        </w:tabs>
        <w:spacing w:after="0" w:line="240" w:lineRule="auto"/>
        <w:ind w:left="2269" w:hanging="1418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4E749C" w:rsidRPr="002C3519" w:rsidRDefault="004E749C" w:rsidP="002C3519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</w:pPr>
      <w:proofErr w:type="gramStart"/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Надбавка к должностному окладу за особые условия муниципальной службы </w:t>
      </w:r>
      <w:r w:rsidRPr="00D061EC"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  <w:t>устанавливается муниципальному служащему на определенный период (как правило, на календарное год) на основании мотивированной служебной записки его непосредственно начальника, содержащей указание на конкретные причины предлагаемого решения.</w:t>
      </w:r>
      <w:bookmarkEnd w:id="1"/>
      <w:proofErr w:type="gramEnd"/>
    </w:p>
    <w:p w:rsidR="004E749C" w:rsidRPr="00D061EC" w:rsidRDefault="004E749C" w:rsidP="004E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 6.  Денежное поощрение к должностному окладу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49C" w:rsidRPr="00D061EC" w:rsidRDefault="004E749C" w:rsidP="004E749C">
      <w:pPr>
        <w:tabs>
          <w:tab w:val="left" w:pos="23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 денежного поощрения к должностному окладу</w:t>
      </w:r>
    </w:p>
    <w:p w:rsidR="004E749C" w:rsidRPr="00D061EC" w:rsidRDefault="004E749C" w:rsidP="004E749C">
      <w:pPr>
        <w:numPr>
          <w:ilvl w:val="0"/>
          <w:numId w:val="8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поощрение к должностному окладу муниципальным служащим устанавливается в размере:</w:t>
      </w: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1"/>
        <w:gridCol w:w="3951"/>
      </w:tblGrid>
      <w:tr w:rsidR="004E749C" w:rsidRPr="00D061EC" w:rsidTr="002C3519">
        <w:tc>
          <w:tcPr>
            <w:tcW w:w="6681" w:type="dxa"/>
            <w:vAlign w:val="center"/>
          </w:tcPr>
          <w:p w:rsidR="004E749C" w:rsidRPr="00D061EC" w:rsidRDefault="004E749C" w:rsidP="002A788B">
            <w:pPr>
              <w:spacing w:after="0" w:line="240" w:lineRule="auto"/>
              <w:ind w:right="-468"/>
              <w:jc w:val="center"/>
              <w:rPr>
                <w:rFonts w:ascii="Times New Roman" w:eastAsia="SimSu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D061EC">
              <w:rPr>
                <w:rFonts w:ascii="Times New Roman" w:eastAsia="SimSu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Должности муниципальной службы</w:t>
            </w:r>
          </w:p>
        </w:tc>
        <w:tc>
          <w:tcPr>
            <w:tcW w:w="3951" w:type="dxa"/>
            <w:vAlign w:val="center"/>
          </w:tcPr>
          <w:p w:rsidR="004E749C" w:rsidRPr="00D061EC" w:rsidRDefault="004E749C" w:rsidP="002A788B">
            <w:pPr>
              <w:spacing w:after="0" w:line="240" w:lineRule="auto"/>
              <w:ind w:right="-468"/>
              <w:jc w:val="center"/>
              <w:rPr>
                <w:rFonts w:ascii="Times New Roman" w:eastAsia="SimSu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D061EC">
              <w:rPr>
                <w:rFonts w:ascii="Times New Roman" w:eastAsia="SimSu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Размер денежного поощрения</w:t>
            </w:r>
          </w:p>
          <w:p w:rsidR="004E749C" w:rsidRPr="00D061EC" w:rsidRDefault="004E749C" w:rsidP="002A788B">
            <w:pPr>
              <w:spacing w:after="0" w:line="240" w:lineRule="auto"/>
              <w:ind w:right="-468"/>
              <w:jc w:val="center"/>
              <w:rPr>
                <w:rFonts w:ascii="Times New Roman" w:eastAsia="SimSu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D061EC">
              <w:rPr>
                <w:rFonts w:ascii="Times New Roman" w:eastAsia="SimSu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(должностных окладов)</w:t>
            </w:r>
          </w:p>
        </w:tc>
      </w:tr>
      <w:tr w:rsidR="004E749C" w:rsidRPr="00D061EC" w:rsidTr="002C3519">
        <w:tc>
          <w:tcPr>
            <w:tcW w:w="6681" w:type="dxa"/>
          </w:tcPr>
          <w:p w:rsidR="004E749C" w:rsidRPr="00D061EC" w:rsidRDefault="004E749C" w:rsidP="002A788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D061EC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zh-CN"/>
              </w:rPr>
              <w:t>Ведущий специалист</w:t>
            </w:r>
          </w:p>
        </w:tc>
        <w:tc>
          <w:tcPr>
            <w:tcW w:w="3951" w:type="dxa"/>
          </w:tcPr>
          <w:p w:rsidR="004E749C" w:rsidRPr="00D061EC" w:rsidRDefault="004E749C" w:rsidP="002A788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D061EC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zh-CN"/>
              </w:rPr>
              <w:t>1,0-2,5</w:t>
            </w:r>
          </w:p>
        </w:tc>
      </w:tr>
    </w:tbl>
    <w:p w:rsidR="004E749C" w:rsidRPr="00D061EC" w:rsidRDefault="004E749C" w:rsidP="004E749C">
      <w:pPr>
        <w:tabs>
          <w:tab w:val="left" w:pos="2160"/>
        </w:tabs>
        <w:spacing w:after="0" w:line="240" w:lineRule="auto"/>
        <w:ind w:left="2269" w:hanging="1418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4E749C" w:rsidRPr="00D061EC" w:rsidRDefault="004E749C" w:rsidP="004E749C">
      <w:pPr>
        <w:tabs>
          <w:tab w:val="left" w:pos="2160"/>
        </w:tabs>
        <w:spacing w:after="0" w:line="240" w:lineRule="auto"/>
        <w:ind w:left="2269" w:hanging="1418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Статья 12</w:t>
      </w: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D061EC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Порядок установления и выплаты денежного поощрения к должностному окладу</w:t>
      </w:r>
    </w:p>
    <w:p w:rsidR="004E749C" w:rsidRPr="002C3519" w:rsidRDefault="004E749C" w:rsidP="002C3519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Денежное поощрение к должностному окладу устанавливается муниципальному служащему </w:t>
      </w: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>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4E749C" w:rsidRPr="00D061EC" w:rsidRDefault="004E749C" w:rsidP="004E749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Глава 7. Е</w:t>
      </w:r>
      <w:r w:rsidRPr="00D061EC"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  <w:t xml:space="preserve">диновременная выплата </w:t>
      </w:r>
    </w:p>
    <w:p w:rsidR="004E749C" w:rsidRPr="00D061EC" w:rsidRDefault="004E749C" w:rsidP="004E749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  <w:t>при предоставлении ежегодного оплачиваемого отпуска</w:t>
      </w:r>
    </w:p>
    <w:p w:rsidR="004E749C" w:rsidRPr="00D061EC" w:rsidRDefault="004E749C" w:rsidP="004E749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</w:pPr>
    </w:p>
    <w:p w:rsidR="004E749C" w:rsidRPr="00D061EC" w:rsidRDefault="004E749C" w:rsidP="004E749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2269" w:hanging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 единовременной выплаты при предоставлении ежегодного оплачиваемого отпуска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 с учетом установленного районного коэффициента и процентной надбавки к заработной плате за работу в районах, приравненных к Крайнему Северу.</w:t>
      </w:r>
    </w:p>
    <w:p w:rsidR="004E749C" w:rsidRPr="00D061EC" w:rsidRDefault="004E749C" w:rsidP="004E749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2269" w:hanging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производства единовременной выплаты при предоставлении ежегодного оплачиваемого отпуска</w:t>
      </w:r>
    </w:p>
    <w:p w:rsidR="004E749C" w:rsidRPr="00D061EC" w:rsidRDefault="004E749C" w:rsidP="004E749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отпуск. При использовании отпуска в первом полугодии, единовременная выплата при предоставлении ежегодного </w:t>
      </w: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оплачиваемого отпуска производится в размере одного должностного оклада, а оставшаяся часть выплачивается в конце года.</w:t>
      </w:r>
    </w:p>
    <w:p w:rsidR="004E749C" w:rsidRPr="00D061EC" w:rsidRDefault="004E749C" w:rsidP="004E749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Муниципальным служащим, вступившим в трудовые отношения в течение календарного года,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году. </w:t>
      </w:r>
    </w:p>
    <w:p w:rsidR="004E749C" w:rsidRPr="00D061EC" w:rsidRDefault="004E749C" w:rsidP="004E749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Муниципальным служащим, уволенным в течение календарного года (не отработавшим полного календарного года) и не использовавшим ежегодный оплачиваемый отпуск,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году.</w:t>
      </w:r>
    </w:p>
    <w:p w:rsidR="004E749C" w:rsidRPr="00D061EC" w:rsidRDefault="004E749C" w:rsidP="004E749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>При не использовании ежегодного отпуска в текущем календарном году материальная помощь выплачивается в четвертом квартале текущего года.</w:t>
      </w:r>
    </w:p>
    <w:p w:rsidR="004E749C" w:rsidRPr="00D061EC" w:rsidRDefault="004E749C" w:rsidP="004E749C">
      <w:pPr>
        <w:spacing w:after="0" w:line="240" w:lineRule="auto"/>
        <w:ind w:left="2160"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749C" w:rsidRPr="00D061EC" w:rsidRDefault="004E749C" w:rsidP="004E749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Глава 8. </w:t>
      </w:r>
      <w:r w:rsidRPr="00D061EC"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  <w:t>Материальная помощь и единовременная премия</w:t>
      </w:r>
    </w:p>
    <w:p w:rsidR="004E749C" w:rsidRPr="00D061EC" w:rsidRDefault="004E749C" w:rsidP="004E749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  <w:t>за счет экономии фонда оплаты труда</w:t>
      </w: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749C" w:rsidRPr="00D061EC" w:rsidRDefault="004E749C" w:rsidP="004E74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15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и размеры   материальной помощи и выплаты единовременной премии за счет экономии фонда оплаты труда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>В пределах фонда оплаты труда муниципальных служащих, утверждённого на очередной финансовый год, муниципальным служащим выплачиваются следующие виды единовременных выплат: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 единовременная выплата за исполнение заданий особой важности и сложности.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единовременная выплата  за продолжительную и безупречную службу, в связи с юбилейными датами со дня рождения (50, 60 лет).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единовременная выплата за продолжительную службу к  юбилейным датам службы (10, 15, 20 лет службы и т.д.).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по результатам текущего года, при экономии фонда оплаты труда, выплачивается единовременная премия к новогодним праздникам. </w:t>
      </w:r>
    </w:p>
    <w:p w:rsidR="004E749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>Единовременное премирование допускается наряду с применением видов поощрения, предусмотренных статьёй 191 Трудового кодекса Российской Федерации и Законом области от 04.03.1997 № 10-оз «о наградах и почётных званиях в Иркутской области».</w:t>
      </w:r>
    </w:p>
    <w:p w:rsidR="002864B7" w:rsidRPr="00D061EC" w:rsidRDefault="002864B7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749C" w:rsidRPr="00D061EC" w:rsidRDefault="004E749C" w:rsidP="004E749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2269" w:hanging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Размеры материальной помощи и единовременной премии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Размеры материальной помощи и единовременной премии в каждом случае определяются индивидуально исходя из принципов разумности и справедливости, а также иных заслуживающих внимание обстоятельств.</w:t>
      </w:r>
    </w:p>
    <w:p w:rsidR="004E749C" w:rsidRPr="00D061EC" w:rsidRDefault="004E749C" w:rsidP="004E749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2269" w:hanging="14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749C" w:rsidRPr="00D061EC" w:rsidRDefault="004E749C" w:rsidP="004E749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2269" w:hanging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17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оказания материальной помощи и назначения единовременной премии</w:t>
      </w:r>
    </w:p>
    <w:p w:rsidR="004E749C" w:rsidRPr="00D061EC" w:rsidRDefault="004E749C" w:rsidP="004E749C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proofErr w:type="gramStart"/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>Оказание материальной помощи производится по обоснованному подтверждающими нуждаемость в ней документами заявлению муниципального служащего, а назначение единовременной премии</w:t>
      </w: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 – на основании мотивированной служебной записки непосредственного начальника муниципального служащего, содержащей указание на конкретные причины предлагаемого решения. </w:t>
      </w:r>
      <w:proofErr w:type="gramEnd"/>
    </w:p>
    <w:p w:rsidR="004E749C" w:rsidRPr="00D061EC" w:rsidRDefault="004E749C" w:rsidP="004E749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E749C" w:rsidRPr="002C3519" w:rsidRDefault="004E749C" w:rsidP="002C351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Глава 9. </w:t>
      </w:r>
      <w:r w:rsidRPr="00D061EC"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  <w:t>Фонд оплаты труда</w:t>
      </w:r>
    </w:p>
    <w:p w:rsidR="004E749C" w:rsidRDefault="004E749C" w:rsidP="004E749C">
      <w:pPr>
        <w:tabs>
          <w:tab w:val="left" w:pos="23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18. </w:t>
      </w:r>
      <w:r w:rsidRPr="00D0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0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Предельные нормативы </w:t>
      </w:r>
      <w:proofErr w:type="gramStart"/>
      <w:r w:rsidRPr="00D0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D0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муниципальных служащих</w:t>
      </w:r>
    </w:p>
    <w:p w:rsidR="002864B7" w:rsidRPr="00D061EC" w:rsidRDefault="002864B7" w:rsidP="004E749C">
      <w:pPr>
        <w:tabs>
          <w:tab w:val="left" w:pos="23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749C" w:rsidRDefault="004E749C" w:rsidP="004E74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выплат, устанавливаемых муниципальному служащему, и не может превышать количества должностных окладов,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(без учета ежемесячной надбавки к должностному окладу</w:t>
      </w:r>
      <w:proofErr w:type="gramEnd"/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работу со 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сведениями, составляющими государственную тайну, районного коэффициента и процентной надбавки к денежному содержанию, </w:t>
      </w:r>
      <w:proofErr w:type="gramStart"/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и областным законодательством).</w:t>
      </w:r>
    </w:p>
    <w:p w:rsidR="002864B7" w:rsidRPr="00D061EC" w:rsidRDefault="002864B7" w:rsidP="004E74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49C" w:rsidRPr="00D061EC" w:rsidRDefault="004E749C" w:rsidP="004E749C">
      <w:pPr>
        <w:widowControl w:val="0"/>
        <w:tabs>
          <w:tab w:val="left" w:pos="1260"/>
          <w:tab w:val="left" w:pos="234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19</w:t>
      </w:r>
      <w:r w:rsidRPr="00D0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фонда оплаты труда муниципальных служащих</w:t>
      </w:r>
    </w:p>
    <w:p w:rsidR="004E749C" w:rsidRPr="00D061EC" w:rsidRDefault="004E749C" w:rsidP="004E749C">
      <w:pPr>
        <w:numPr>
          <w:ilvl w:val="0"/>
          <w:numId w:val="11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 формировании </w:t>
      </w:r>
      <w:proofErr w:type="gramStart"/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>фонда оплаты труда муниципальных служащих  администрации Брусничного сельского поселения</w:t>
      </w:r>
      <w:proofErr w:type="gramEnd"/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>Нижнеилимского</w:t>
      </w:r>
      <w:proofErr w:type="spellEnd"/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района предусматриваются следующие средства для выплаты (в расчете на год):</w:t>
      </w:r>
    </w:p>
    <w:p w:rsidR="004E749C" w:rsidRPr="00D061EC" w:rsidRDefault="004E749C" w:rsidP="004E749C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должностных окладов – в размере двенадцати должностных окладов;</w:t>
      </w:r>
    </w:p>
    <w:p w:rsidR="004E749C" w:rsidRPr="00D061EC" w:rsidRDefault="004E749C" w:rsidP="004E749C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>надбавка к должностному окладу за классный чин – в размере четырех должностных окладов;</w:t>
      </w:r>
    </w:p>
    <w:p w:rsidR="004E749C" w:rsidRPr="00D061EC" w:rsidRDefault="004E749C" w:rsidP="004E749C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>надбавки к должностному окладу за выслугу лет – в размере 3,6 должностных окладов;</w:t>
      </w:r>
    </w:p>
    <w:p w:rsidR="004E749C" w:rsidRPr="00D061EC" w:rsidRDefault="004E749C" w:rsidP="004E749C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>надбавки к должностному окладу за особые условия муниципальной службы – в размере 7,2 должностных окладов;</w:t>
      </w:r>
    </w:p>
    <w:p w:rsidR="004E749C" w:rsidRPr="00D061EC" w:rsidRDefault="004E749C" w:rsidP="004E749C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>денежного поощрения к должностному окладу – в размере тридцати  должностных окладов (размер устанавливается постановлением Губернатора области для государственных органов власти области);</w:t>
      </w:r>
    </w:p>
    <w:p w:rsidR="004E749C" w:rsidRPr="00D061EC" w:rsidRDefault="004E749C" w:rsidP="004E749C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>единовременной выплаты при предоставлении ежегодного оплачиваемого отпуска – в размере двух должностных окладов;</w:t>
      </w:r>
    </w:p>
    <w:p w:rsidR="004E749C" w:rsidRPr="00D061EC" w:rsidRDefault="004E749C" w:rsidP="004E749C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>материальной помощи – в размере одного должностного оклада.</w:t>
      </w:r>
    </w:p>
    <w:p w:rsidR="004E749C" w:rsidRPr="00D061EC" w:rsidRDefault="004E749C" w:rsidP="004E749C">
      <w:pPr>
        <w:numPr>
          <w:ilvl w:val="0"/>
          <w:numId w:val="11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>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местностях.</w:t>
      </w:r>
    </w:p>
    <w:p w:rsidR="004E749C" w:rsidRPr="00D061EC" w:rsidRDefault="004E749C" w:rsidP="004E749C">
      <w:pPr>
        <w:numPr>
          <w:ilvl w:val="0"/>
          <w:numId w:val="11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Представитель нанимателя вправе перераспределять средства фонда оплаты труда муниципальных служащих между выплатами, предусмотренными частью 1 настоящей статьи.</w:t>
      </w:r>
    </w:p>
    <w:p w:rsidR="004E749C" w:rsidRDefault="004E749C" w:rsidP="002C3519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>4.Настоящее решение вступает в силу с 01 января  2020 года.</w:t>
      </w:r>
    </w:p>
    <w:p w:rsidR="002864B7" w:rsidRPr="00D061EC" w:rsidRDefault="002864B7" w:rsidP="002C3519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gramStart"/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>Брусничного</w:t>
      </w:r>
      <w:proofErr w:type="gramEnd"/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 сельского </w:t>
      </w:r>
    </w:p>
    <w:p w:rsidR="004E749C" w:rsidRPr="00D061EC" w:rsidRDefault="004E749C" w:rsidP="004E749C">
      <w:pPr>
        <w:spacing w:after="0" w:line="24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поселения </w:t>
      </w:r>
      <w:proofErr w:type="spellStart"/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>Нижнеилимского</w:t>
      </w:r>
      <w:proofErr w:type="spellEnd"/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 района </w:t>
      </w: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ab/>
      </w: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ab/>
      </w: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ab/>
        <w:t xml:space="preserve">            </w:t>
      </w: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            </w:t>
      </w:r>
      <w:r w:rsidR="002C3519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                     </w:t>
      </w:r>
      <w:r w:rsidRPr="00D061EC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 В.Л. Белецкий </w:t>
      </w:r>
    </w:p>
    <w:p w:rsidR="002864B7" w:rsidRDefault="002864B7" w:rsidP="002C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B7" w:rsidRPr="002864B7" w:rsidRDefault="002864B7" w:rsidP="002864B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130"/>
      </w:tblGrid>
      <w:tr w:rsidR="002864B7" w:rsidRPr="002864B7" w:rsidTr="0080055E">
        <w:tc>
          <w:tcPr>
            <w:tcW w:w="11130" w:type="dxa"/>
          </w:tcPr>
          <w:p w:rsidR="002864B7" w:rsidRPr="002864B7" w:rsidRDefault="002864B7" w:rsidP="002864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36"/>
                <w:szCs w:val="36"/>
              </w:rPr>
            </w:pPr>
            <w:r w:rsidRPr="002864B7">
              <w:rPr>
                <w:rFonts w:ascii="Times New Roman" w:eastAsia="Lucida Sans Unicode" w:hAnsi="Times New Roman" w:cs="Times New Roman"/>
                <w:b/>
                <w:color w:val="000000"/>
                <w:sz w:val="36"/>
                <w:szCs w:val="36"/>
              </w:rPr>
              <w:t xml:space="preserve">                            НОВОСТИ, ИНФОРМАЦИЯ, ОБЪЯВЛЕНИЯ</w:t>
            </w:r>
          </w:p>
        </w:tc>
      </w:tr>
    </w:tbl>
    <w:p w:rsidR="002864B7" w:rsidRDefault="002864B7" w:rsidP="002864B7">
      <w:pPr>
        <w:widowControl w:val="0"/>
        <w:shd w:val="clear" w:color="auto" w:fill="FFFFFF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2864B7" w:rsidRPr="002864B7" w:rsidRDefault="002864B7" w:rsidP="002864B7">
      <w:pPr>
        <w:widowControl w:val="0"/>
        <w:shd w:val="clear" w:color="auto" w:fill="FFFFFF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b/>
          <w:i/>
          <w:color w:val="000000"/>
          <w:sz w:val="32"/>
          <w:szCs w:val="24"/>
          <w:u w:val="single"/>
        </w:rPr>
      </w:pPr>
      <w:r w:rsidRPr="002864B7">
        <w:rPr>
          <w:rFonts w:ascii="Times New Roman" w:eastAsia="Lucida Sans Unicode" w:hAnsi="Times New Roman" w:cs="Times New Roman"/>
          <w:b/>
          <w:i/>
          <w:color w:val="000000"/>
          <w:sz w:val="32"/>
          <w:szCs w:val="24"/>
          <w:u w:val="single"/>
        </w:rPr>
        <w:t xml:space="preserve">  Ув</w:t>
      </w:r>
      <w:r w:rsidRPr="002864B7">
        <w:rPr>
          <w:rFonts w:ascii="Times New Roman" w:eastAsia="Lucida Sans Unicode" w:hAnsi="Times New Roman" w:cs="Times New Roman"/>
          <w:b/>
          <w:i/>
          <w:color w:val="000000"/>
          <w:sz w:val="32"/>
          <w:szCs w:val="24"/>
          <w:u w:val="single"/>
        </w:rPr>
        <w:t>ажаемые  жители  поселения,  с 15</w:t>
      </w:r>
      <w:r>
        <w:rPr>
          <w:rFonts w:ascii="Times New Roman" w:eastAsia="Lucida Sans Unicode" w:hAnsi="Times New Roman" w:cs="Times New Roman"/>
          <w:b/>
          <w:i/>
          <w:color w:val="000000"/>
          <w:sz w:val="32"/>
          <w:szCs w:val="24"/>
          <w:u w:val="single"/>
        </w:rPr>
        <w:t xml:space="preserve"> января</w:t>
      </w:r>
      <w:r w:rsidRPr="002864B7">
        <w:rPr>
          <w:rFonts w:ascii="Times New Roman" w:eastAsia="Lucida Sans Unicode" w:hAnsi="Times New Roman" w:cs="Times New Roman"/>
          <w:b/>
          <w:i/>
          <w:color w:val="000000"/>
          <w:sz w:val="32"/>
          <w:szCs w:val="24"/>
          <w:u w:val="single"/>
        </w:rPr>
        <w:t xml:space="preserve">  в администрации  поселения   можно  оформить  документы  на дровяную  (деловую) древесину для  собственных  нужд.</w:t>
      </w:r>
    </w:p>
    <w:p w:rsidR="002864B7" w:rsidRPr="002864B7" w:rsidRDefault="002864B7" w:rsidP="002864B7">
      <w:pPr>
        <w:widowControl w:val="0"/>
        <w:pBdr>
          <w:top w:val="single" w:sz="6" w:space="1" w:color="auto"/>
          <w:bottom w:val="single" w:sz="6" w:space="4" w:color="auto"/>
        </w:pBdr>
        <w:shd w:val="clear" w:color="auto" w:fill="FFFFFF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b/>
          <w:i/>
          <w:color w:val="000000"/>
          <w:sz w:val="36"/>
          <w:szCs w:val="24"/>
          <w:u w:val="single"/>
        </w:rPr>
      </w:pPr>
      <w:r w:rsidRPr="002864B7">
        <w:rPr>
          <w:rFonts w:ascii="Times New Roman" w:eastAsia="Lucida Sans Unicode" w:hAnsi="Times New Roman" w:cs="Times New Roman"/>
          <w:b/>
          <w:i/>
          <w:color w:val="000000"/>
          <w:sz w:val="32"/>
          <w:szCs w:val="24"/>
          <w:u w:val="single"/>
        </w:rPr>
        <w:t>Приглашаем  жителей  поселения  на  сход  граждан, который  состоится 5 февраля  2019 года в 15-00 часов в  здании  администрации.</w:t>
      </w:r>
    </w:p>
    <w:p w:rsidR="002864B7" w:rsidRDefault="002864B7" w:rsidP="002864B7">
      <w:pPr>
        <w:widowControl w:val="0"/>
        <w:shd w:val="clear" w:color="auto" w:fill="FFFFFF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b/>
          <w:i/>
          <w:color w:val="000000"/>
          <w:sz w:val="28"/>
          <w:szCs w:val="24"/>
        </w:rPr>
      </w:pPr>
    </w:p>
    <w:p w:rsidR="002864B7" w:rsidRPr="00B00F43" w:rsidRDefault="002864B7" w:rsidP="002864B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0F43">
        <w:rPr>
          <w:rFonts w:ascii="Times New Roman" w:hAnsi="Times New Roman" w:cs="Times New Roman"/>
          <w:b/>
          <w:sz w:val="48"/>
          <w:szCs w:val="48"/>
        </w:rPr>
        <w:t>Вниманию  родителей!</w:t>
      </w:r>
    </w:p>
    <w:p w:rsidR="002864B7" w:rsidRPr="008B6867" w:rsidRDefault="002864B7" w:rsidP="002864B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867">
        <w:rPr>
          <w:rFonts w:ascii="Times New Roman" w:hAnsi="Times New Roman" w:cs="Times New Roman"/>
          <w:sz w:val="28"/>
          <w:szCs w:val="28"/>
        </w:rPr>
        <w:t xml:space="preserve"> Чтобы ваш  новорожденный  малыш  стал  полноправным  российским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6867">
        <w:rPr>
          <w:rFonts w:ascii="Times New Roman" w:hAnsi="Times New Roman" w:cs="Times New Roman"/>
          <w:sz w:val="28"/>
          <w:szCs w:val="28"/>
        </w:rPr>
        <w:t>гражданином,  его  необходимо  должным  образом  «  оформить» - то  есть  вскоре  рождения  зарегистрировать  ребенка  во  всех  положенных  организациях  и  получить  все  необходимые  документы:  свидетельство  о  рождении,  регистрацию   по  месту  жительства,  гражданство, полис  ОМС.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867">
        <w:rPr>
          <w:rFonts w:ascii="Times New Roman" w:hAnsi="Times New Roman" w:cs="Times New Roman"/>
          <w:sz w:val="28"/>
          <w:szCs w:val="28"/>
        </w:rPr>
        <w:t xml:space="preserve">Одним  из  не  менее  важных  шагов,  который  должны  сделать  законопослушные родители это - зарегистрировать ребенка по месту жительства «пребывания»  одного из родителей в соответствии с Административным </w:t>
      </w:r>
      <w:r w:rsidRPr="008B6867">
        <w:rPr>
          <w:rFonts w:ascii="Times New Roman" w:hAnsi="Times New Roman" w:cs="Times New Roman"/>
          <w:sz w:val="28"/>
          <w:szCs w:val="28"/>
        </w:rPr>
        <w:lastRenderedPageBreak/>
        <w:t>регламентом утвержденным Приказом ФМС России от 20.09.2007 г. № 208 не позднее 7 дней со дня получения свидетельства о рождении или прибытии на новое место жительства.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867">
        <w:rPr>
          <w:rFonts w:ascii="Times New Roman" w:hAnsi="Times New Roman" w:cs="Times New Roman"/>
          <w:sz w:val="28"/>
          <w:szCs w:val="28"/>
        </w:rPr>
        <w:t xml:space="preserve">Ребенка можно зарегистрировать как по месту жительства матери, так и отца. При этом согласия </w:t>
      </w:r>
      <w:proofErr w:type="spellStart"/>
      <w:r w:rsidRPr="008B6867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B6867">
        <w:rPr>
          <w:rFonts w:ascii="Times New Roman" w:hAnsi="Times New Roman" w:cs="Times New Roman"/>
          <w:sz w:val="28"/>
          <w:szCs w:val="28"/>
        </w:rPr>
        <w:t>, нанимателя и граждан, постоянно проживающих в данной квартире или доме, на регистрацию ребенка не требуется. Для  регистрации  новорожденного  нужно  обратиться  в  паспортный стол по  месту  жительства  и  предоставить  следующий  пакет  документов:</w:t>
      </w:r>
    </w:p>
    <w:p w:rsidR="002864B7" w:rsidRPr="008B6867" w:rsidRDefault="002864B7" w:rsidP="002864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67">
        <w:rPr>
          <w:rFonts w:ascii="Times New Roman" w:hAnsi="Times New Roman" w:cs="Times New Roman"/>
          <w:sz w:val="28"/>
          <w:szCs w:val="28"/>
        </w:rPr>
        <w:t>Свидетельство  о  рождении  ребенка.</w:t>
      </w:r>
    </w:p>
    <w:p w:rsidR="002864B7" w:rsidRPr="008B6867" w:rsidRDefault="002864B7" w:rsidP="002864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67">
        <w:rPr>
          <w:rFonts w:ascii="Times New Roman" w:hAnsi="Times New Roman" w:cs="Times New Roman"/>
          <w:sz w:val="28"/>
          <w:szCs w:val="28"/>
        </w:rPr>
        <w:t>Паспорта  родителей.</w:t>
      </w:r>
    </w:p>
    <w:p w:rsidR="002864B7" w:rsidRPr="008B6867" w:rsidRDefault="002864B7" w:rsidP="002864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67">
        <w:rPr>
          <w:rFonts w:ascii="Times New Roman" w:hAnsi="Times New Roman" w:cs="Times New Roman"/>
          <w:sz w:val="28"/>
          <w:szCs w:val="28"/>
        </w:rPr>
        <w:t>Заявление  матери (отца)  о  регистрации  ребенка  по  месту  жительства  матери (отца).</w:t>
      </w:r>
    </w:p>
    <w:p w:rsidR="002864B7" w:rsidRPr="008B6867" w:rsidRDefault="002864B7" w:rsidP="002864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67">
        <w:rPr>
          <w:rFonts w:ascii="Times New Roman" w:hAnsi="Times New Roman" w:cs="Times New Roman"/>
          <w:sz w:val="28"/>
          <w:szCs w:val="28"/>
        </w:rPr>
        <w:t>Справка  от второго  родителя  о  том, что  ребенок  не  зарегистрирован с  ним  по  месту  жительства. ( ЖЭУ, паспортный  стол,  администрация  поселка).</w:t>
      </w:r>
    </w:p>
    <w:p w:rsidR="002864B7" w:rsidRDefault="002864B7" w:rsidP="002864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67">
        <w:rPr>
          <w:rFonts w:ascii="Times New Roman" w:hAnsi="Times New Roman" w:cs="Times New Roman"/>
          <w:sz w:val="28"/>
          <w:szCs w:val="28"/>
        </w:rPr>
        <w:t>Заявление  от  2-го  родителя,  что  он  не  возражает против  регистрации  ребёнка.</w:t>
      </w:r>
    </w:p>
    <w:p w:rsidR="002864B7" w:rsidRPr="006237C4" w:rsidRDefault="002864B7" w:rsidP="0028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C4">
        <w:rPr>
          <w:rFonts w:ascii="Times New Roman" w:hAnsi="Times New Roman" w:cs="Times New Roman"/>
          <w:sz w:val="28"/>
          <w:szCs w:val="28"/>
        </w:rPr>
        <w:t xml:space="preserve">В  случае, если  родители не  своевременно  прописывают ребёнка  по  месту  жительства « пребывания», наступает  административная  ответственность  за  нарушение  правил  регистрации  и  устанавливает  ответственность  собственников  жилых  помещений  за  нарушение  правил  регистрации  в  соответствии  с п. 2  ст.  19.15 КоАП  РФ, а  именно  допущение  лицом, ответственным  за  соблюдение  правил  </w:t>
      </w:r>
      <w:proofErr w:type="spellStart"/>
      <w:proofErr w:type="gramStart"/>
      <w:r w:rsidRPr="006237C4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proofErr w:type="gramEnd"/>
      <w:r w:rsidRPr="006237C4">
        <w:rPr>
          <w:rFonts w:ascii="Times New Roman" w:hAnsi="Times New Roman" w:cs="Times New Roman"/>
          <w:sz w:val="28"/>
          <w:szCs w:val="28"/>
        </w:rPr>
        <w:t xml:space="preserve">   регистрационного  учета,  проживания  гражданина  Российской  Федерации  без  регистрации  по  месту  пребывания  или  по  месту  жительства,  а  равно  допущение  гражданином  проживания  в занимаемом  им  или  в  принадлежащем  ему  на  праве  собственности  жилом  помещении лиц  без  регистрации  по  месту  пребывания  или  по  месту жительства – влечет наложение административного  штрафа  в  размере  от  двух  тысяч  до  двух тысяч  пятисот  рублей.</w:t>
      </w:r>
    </w:p>
    <w:p w:rsidR="002864B7" w:rsidRPr="008B6867" w:rsidRDefault="002864B7" w:rsidP="00286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67">
        <w:rPr>
          <w:rFonts w:ascii="Times New Roman" w:hAnsi="Times New Roman" w:cs="Times New Roman"/>
          <w:sz w:val="28"/>
          <w:szCs w:val="28"/>
        </w:rPr>
        <w:t>Уважаемые  родители, не  забывайте,  что вы  несете  ответственность  за  своего  ребенка!</w:t>
      </w:r>
    </w:p>
    <w:p w:rsidR="002864B7" w:rsidRDefault="002864B7" w:rsidP="002864B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6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6867">
        <w:rPr>
          <w:rFonts w:ascii="Times New Roman" w:hAnsi="Times New Roman" w:cs="Times New Roman"/>
          <w:sz w:val="24"/>
          <w:szCs w:val="24"/>
        </w:rPr>
        <w:t xml:space="preserve">ОУФМС  России  по  Иркутской  области  </w:t>
      </w:r>
      <w:proofErr w:type="gramStart"/>
      <w:r w:rsidRPr="008B68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68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B6867"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 w:rsidRPr="008B6867">
        <w:rPr>
          <w:rFonts w:ascii="Times New Roman" w:hAnsi="Times New Roman" w:cs="Times New Roman"/>
          <w:sz w:val="24"/>
          <w:szCs w:val="24"/>
        </w:rPr>
        <w:t xml:space="preserve">  районе.</w:t>
      </w:r>
    </w:p>
    <w:p w:rsidR="002864B7" w:rsidRPr="002864B7" w:rsidRDefault="002864B7" w:rsidP="002864B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64B7" w:rsidRPr="006E7E99" w:rsidRDefault="002864B7" w:rsidP="002864B7">
      <w:pPr>
        <w:widowControl w:val="0"/>
        <w:shd w:val="clear" w:color="auto" w:fill="FFFFFF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b/>
          <w:i/>
          <w:color w:val="000000"/>
          <w:sz w:val="28"/>
          <w:szCs w:val="24"/>
        </w:rPr>
      </w:pPr>
    </w:p>
    <w:p w:rsidR="002864B7" w:rsidRPr="002864B7" w:rsidRDefault="002864B7" w:rsidP="002864B7">
      <w:pPr>
        <w:spacing w:after="0"/>
        <w:jc w:val="center"/>
        <w:rPr>
          <w:rFonts w:ascii="Times New Roman" w:hAnsi="Times New Roman" w:cs="Times New Roman"/>
          <w:i/>
          <w:outline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864B7">
        <w:rPr>
          <w:rFonts w:ascii="Times New Roman" w:hAnsi="Times New Roman" w:cs="Times New Roman"/>
          <w:i/>
          <w:outline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ПОЗДРАВЛЕНИЯ</w:t>
      </w:r>
    </w:p>
    <w:p w:rsidR="002864B7" w:rsidRPr="002864B7" w:rsidRDefault="002864B7" w:rsidP="002864B7">
      <w:pPr>
        <w:spacing w:after="0" w:line="240" w:lineRule="auto"/>
        <w:jc w:val="center"/>
        <w:rPr>
          <w:rFonts w:ascii="Times New Roman" w:hAnsi="Times New Roman" w:cs="Times New Roman"/>
          <w:i/>
          <w:outline/>
          <w:color w:val="00000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864B7">
        <w:rPr>
          <w:rFonts w:ascii="Times New Roman" w:hAnsi="Times New Roman" w:cs="Times New Roman"/>
          <w:i/>
          <w:outline/>
          <w:color w:val="00000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Администрация, Дума  Брусничного  сельского  поселения</w:t>
      </w:r>
    </w:p>
    <w:p w:rsidR="002864B7" w:rsidRPr="002864B7" w:rsidRDefault="002864B7" w:rsidP="002864B7">
      <w:pPr>
        <w:spacing w:after="0" w:line="240" w:lineRule="auto"/>
        <w:jc w:val="center"/>
        <w:rPr>
          <w:rFonts w:ascii="Times New Roman" w:hAnsi="Times New Roman" w:cs="Times New Roman"/>
          <w:i/>
          <w:outline/>
          <w:color w:val="000000"/>
          <w:sz w:val="2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864B7">
        <w:rPr>
          <w:rFonts w:ascii="Times New Roman" w:hAnsi="Times New Roman" w:cs="Times New Roman"/>
          <w:i/>
          <w:outline/>
          <w:color w:val="00000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поздравляет  </w:t>
      </w:r>
      <w:r w:rsidRPr="002864B7">
        <w:rPr>
          <w:rFonts w:ascii="Times New Roman" w:hAnsi="Times New Roman" w:cs="Times New Roman"/>
          <w:i/>
          <w:outline/>
          <w:color w:val="000000"/>
          <w:sz w:val="2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жителей  поселения,  родившихся  в  ЯНВАРЕ.</w:t>
      </w:r>
    </w:p>
    <w:p w:rsidR="002864B7" w:rsidRPr="002864B7" w:rsidRDefault="002864B7" w:rsidP="002864B7">
      <w:pPr>
        <w:spacing w:after="0" w:line="240" w:lineRule="auto"/>
        <w:jc w:val="center"/>
        <w:rPr>
          <w:rFonts w:ascii="Times New Roman" w:hAnsi="Times New Roman" w:cs="Times New Roman"/>
          <w:i/>
          <w:outline/>
          <w:color w:val="000000"/>
          <w:sz w:val="2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864B7">
        <w:rPr>
          <w:rFonts w:ascii="Times New Roman" w:hAnsi="Times New Roman" w:cs="Times New Roman"/>
          <w:i/>
          <w:outline/>
          <w:color w:val="000000"/>
          <w:sz w:val="2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Желаем  радости, успехов, Здоровья  крепкого  вдвойне.</w:t>
      </w:r>
    </w:p>
    <w:p w:rsidR="002864B7" w:rsidRPr="002864B7" w:rsidRDefault="002864B7" w:rsidP="002864B7">
      <w:pPr>
        <w:spacing w:after="0" w:line="240" w:lineRule="auto"/>
        <w:jc w:val="center"/>
        <w:rPr>
          <w:rFonts w:ascii="Times New Roman" w:hAnsi="Times New Roman" w:cs="Times New Roman"/>
          <w:i/>
          <w:outline/>
          <w:color w:val="00000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864B7">
        <w:rPr>
          <w:rFonts w:ascii="Times New Roman" w:hAnsi="Times New Roman" w:cs="Times New Roman"/>
          <w:i/>
          <w:outline/>
          <w:color w:val="00000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Желаем  самого  простого – Прожить  подольше  на  Земле!</w:t>
      </w:r>
    </w:p>
    <w:p w:rsidR="002864B7" w:rsidRPr="006E7E99" w:rsidRDefault="002864B7" w:rsidP="002864B7">
      <w:pPr>
        <w:spacing w:after="0" w:line="240" w:lineRule="auto"/>
        <w:rPr>
          <w:i/>
        </w:rPr>
      </w:pPr>
      <w:r w:rsidRPr="006E7E99">
        <w:rPr>
          <w:i/>
        </w:rPr>
        <w:t>=================================================================================================</w:t>
      </w:r>
    </w:p>
    <w:p w:rsidR="004E749C" w:rsidRDefault="004E749C" w:rsidP="0028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19" w:rsidRPr="002C3519" w:rsidRDefault="002C3519" w:rsidP="002C351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и Дума </w:t>
      </w:r>
    </w:p>
    <w:p w:rsidR="002C3519" w:rsidRPr="002C3519" w:rsidRDefault="002C3519" w:rsidP="002C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Брусничного сельского поселения</w:t>
      </w:r>
    </w:p>
    <w:p w:rsidR="002C3519" w:rsidRPr="002C3519" w:rsidRDefault="002C3519" w:rsidP="002C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Главный редакто</w:t>
      </w:r>
      <w:proofErr w:type="gramStart"/>
      <w:r w:rsidRPr="002C35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р-</w:t>
      </w:r>
      <w:proofErr w:type="gramEnd"/>
      <w:r w:rsidRPr="002C35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Белецкий  В.Л.</w:t>
      </w:r>
    </w:p>
    <w:p w:rsidR="002C3519" w:rsidRPr="002C3519" w:rsidRDefault="002C3519" w:rsidP="002C351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5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Ответственный за выпуск – </w:t>
      </w:r>
      <w:proofErr w:type="spellStart"/>
      <w:r w:rsidRPr="002C35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Сотиева</w:t>
      </w:r>
      <w:proofErr w:type="spellEnd"/>
      <w:r w:rsidRPr="002C35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Е.В..                                                </w:t>
      </w:r>
      <w:proofErr w:type="gramEnd"/>
    </w:p>
    <w:p w:rsidR="002C3519" w:rsidRPr="002C3519" w:rsidRDefault="002C3519" w:rsidP="002C3519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C35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«Вестник» Администрации и</w:t>
      </w:r>
    </w:p>
    <w:p w:rsidR="002C3519" w:rsidRPr="002C3519" w:rsidRDefault="002C3519" w:rsidP="002C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C35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Думы </w:t>
      </w:r>
      <w:proofErr w:type="gramStart"/>
      <w:r w:rsidRPr="002C35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Брусничного</w:t>
      </w:r>
      <w:proofErr w:type="gramEnd"/>
      <w:r w:rsidRPr="002C35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сельского</w:t>
      </w:r>
    </w:p>
    <w:p w:rsidR="002C3519" w:rsidRPr="002C3519" w:rsidRDefault="002C3519" w:rsidP="002C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C35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Поселения выходит 1 раз в месяц</w:t>
      </w:r>
    </w:p>
    <w:p w:rsidR="007F280E" w:rsidRPr="002864B7" w:rsidRDefault="002C3519" w:rsidP="002864B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C35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Бесплатно Тираж 10 экземпляров.</w:t>
      </w:r>
    </w:p>
    <w:sectPr w:rsidR="007F280E" w:rsidRPr="002864B7" w:rsidSect="003D2AC5">
      <w:footerReference w:type="default" r:id="rId9"/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67" w:rsidRDefault="00C26967" w:rsidP="0040411F">
      <w:pPr>
        <w:spacing w:after="0" w:line="240" w:lineRule="auto"/>
      </w:pPr>
      <w:r>
        <w:separator/>
      </w:r>
    </w:p>
  </w:endnote>
  <w:endnote w:type="continuationSeparator" w:id="0">
    <w:p w:rsidR="00C26967" w:rsidRDefault="00C26967" w:rsidP="0040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298675"/>
      <w:docPartObj>
        <w:docPartGallery w:val="Page Numbers (Bottom of Page)"/>
        <w:docPartUnique/>
      </w:docPartObj>
    </w:sdtPr>
    <w:sdtEndPr/>
    <w:sdtContent>
      <w:p w:rsidR="0040411F" w:rsidRDefault="004041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B9C">
          <w:rPr>
            <w:noProof/>
          </w:rPr>
          <w:t>1</w:t>
        </w:r>
        <w:r>
          <w:fldChar w:fldCharType="end"/>
        </w:r>
      </w:p>
    </w:sdtContent>
  </w:sdt>
  <w:p w:rsidR="0040411F" w:rsidRDefault="004041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67" w:rsidRDefault="00C26967" w:rsidP="0040411F">
      <w:pPr>
        <w:spacing w:after="0" w:line="240" w:lineRule="auto"/>
      </w:pPr>
      <w:r>
        <w:separator/>
      </w:r>
    </w:p>
  </w:footnote>
  <w:footnote w:type="continuationSeparator" w:id="0">
    <w:p w:rsidR="00C26967" w:rsidRDefault="00C26967" w:rsidP="00404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E78"/>
    <w:multiLevelType w:val="hybridMultilevel"/>
    <w:tmpl w:val="A22A945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5B6E35"/>
    <w:multiLevelType w:val="hybridMultilevel"/>
    <w:tmpl w:val="EC28444C"/>
    <w:lvl w:ilvl="0" w:tplc="9D148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4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>
    <w:nsid w:val="2D670F2F"/>
    <w:multiLevelType w:val="hybridMultilevel"/>
    <w:tmpl w:val="5EFC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8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1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351D2"/>
    <w:multiLevelType w:val="hybridMultilevel"/>
    <w:tmpl w:val="8F64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ACEC7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5498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DCF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2A5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BE4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405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D4F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843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E7F4B9E"/>
    <w:multiLevelType w:val="hybridMultilevel"/>
    <w:tmpl w:val="C0A03BA4"/>
    <w:lvl w:ilvl="0" w:tplc="8FE83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7">
    <w:nsid w:val="790B6396"/>
    <w:multiLevelType w:val="multilevel"/>
    <w:tmpl w:val="24AE9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9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16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10"/>
  </w:num>
  <w:num w:numId="15">
    <w:abstractNumId w:val="3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E7"/>
    <w:rsid w:val="00046A5B"/>
    <w:rsid w:val="000B632C"/>
    <w:rsid w:val="00243426"/>
    <w:rsid w:val="002864B7"/>
    <w:rsid w:val="002C3519"/>
    <w:rsid w:val="002C6B9C"/>
    <w:rsid w:val="003D2AC5"/>
    <w:rsid w:val="0040411F"/>
    <w:rsid w:val="004E749C"/>
    <w:rsid w:val="007F280E"/>
    <w:rsid w:val="00990A60"/>
    <w:rsid w:val="009E12B1"/>
    <w:rsid w:val="00C26967"/>
    <w:rsid w:val="00D52865"/>
    <w:rsid w:val="00FB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49C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404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11F"/>
  </w:style>
  <w:style w:type="paragraph" w:styleId="a8">
    <w:name w:val="footer"/>
    <w:basedOn w:val="a"/>
    <w:link w:val="a9"/>
    <w:uiPriority w:val="99"/>
    <w:unhideWhenUsed/>
    <w:rsid w:val="00404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11F"/>
  </w:style>
  <w:style w:type="table" w:styleId="aa">
    <w:name w:val="Table Grid"/>
    <w:basedOn w:val="a1"/>
    <w:uiPriority w:val="59"/>
    <w:rsid w:val="0028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49C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404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11F"/>
  </w:style>
  <w:style w:type="paragraph" w:styleId="a8">
    <w:name w:val="footer"/>
    <w:basedOn w:val="a"/>
    <w:link w:val="a9"/>
    <w:uiPriority w:val="99"/>
    <w:unhideWhenUsed/>
    <w:rsid w:val="00404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11F"/>
  </w:style>
  <w:style w:type="table" w:styleId="aa">
    <w:name w:val="Table Grid"/>
    <w:basedOn w:val="a1"/>
    <w:uiPriority w:val="59"/>
    <w:rsid w:val="0028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12</Pages>
  <Words>5458</Words>
  <Characters>31113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6</cp:revision>
  <dcterms:created xsi:type="dcterms:W3CDTF">2020-10-07T06:25:00Z</dcterms:created>
  <dcterms:modified xsi:type="dcterms:W3CDTF">2020-10-12T02:01:00Z</dcterms:modified>
</cp:coreProperties>
</file>