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C" w:rsidRDefault="0073332C" w:rsidP="007333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73332C" w:rsidRPr="0073332C" w:rsidRDefault="0073332C" w:rsidP="00733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32C" w:rsidRPr="0073332C" w:rsidRDefault="0073332C" w:rsidP="0073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3332C" w:rsidRPr="0073332C" w:rsidRDefault="0073332C" w:rsidP="007333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3332C" w:rsidRPr="0073332C" w:rsidRDefault="0073332C" w:rsidP="00D17B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73332C" w:rsidRPr="0073332C" w:rsidRDefault="0073332C" w:rsidP="007333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73332C" w:rsidRPr="0073332C" w:rsidRDefault="0073332C" w:rsidP="007333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73332C" w:rsidRPr="0073332C" w:rsidRDefault="0073332C" w:rsidP="00D17B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От  25.09.2013 год  № 41</w:t>
      </w: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Положение </w:t>
      </w: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о  земельном  налоге  на  территории </w:t>
      </w: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Брусничного  сельского  поселения»</w:t>
      </w: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32C" w:rsidRPr="0073332C" w:rsidRDefault="0073332C" w:rsidP="00733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    Руководствуясь  ст. 391 Налогового  Кодекса  Российской  Федерации,  ст.14 Федерального  закона  от  06.10.2003г. № 131 - ФЗ « Об  общих  принципах  организации  местного  самоуправления  в  Российской  Федерации»,  Уставом  Брусничного  Муниципального  образования,  </w:t>
      </w:r>
      <w:r w:rsidRPr="0073332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3332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73332C">
        <w:rPr>
          <w:rFonts w:ascii="Times New Roman" w:hAnsi="Times New Roman" w:cs="Times New Roman"/>
          <w:sz w:val="28"/>
          <w:szCs w:val="28"/>
        </w:rPr>
        <w:t>:</w:t>
      </w: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32C" w:rsidRPr="0073332C" w:rsidRDefault="0073332C" w:rsidP="0073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1.</w:t>
      </w:r>
      <w:r w:rsidRPr="0073332C">
        <w:rPr>
          <w:rFonts w:ascii="Times New Roman" w:hAnsi="Times New Roman" w:cs="Times New Roman"/>
          <w:sz w:val="28"/>
          <w:szCs w:val="28"/>
        </w:rPr>
        <w:t xml:space="preserve">     Внести  в   Положение  о  земельном  налоге на  территории  Брусничного  сельского  поселения  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>Приложение №1)  следующие  изменения:</w:t>
      </w:r>
    </w:p>
    <w:p w:rsidR="0073332C" w:rsidRPr="0073332C" w:rsidRDefault="0073332C" w:rsidP="0073332C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332C">
        <w:rPr>
          <w:rFonts w:ascii="Times New Roman" w:hAnsi="Times New Roman" w:cs="Times New Roman"/>
          <w:b/>
          <w:sz w:val="28"/>
          <w:szCs w:val="28"/>
        </w:rPr>
        <w:t>1.1.</w:t>
      </w:r>
      <w:r w:rsidRPr="0073332C">
        <w:rPr>
          <w:rFonts w:ascii="Times New Roman" w:hAnsi="Times New Roman" w:cs="Times New Roman"/>
          <w:sz w:val="28"/>
          <w:szCs w:val="28"/>
        </w:rPr>
        <w:t xml:space="preserve">    Пункт 2.1 читать  в  следующей  редакции -   </w:t>
      </w:r>
    </w:p>
    <w:p w:rsidR="0073332C" w:rsidRPr="0073332C" w:rsidRDefault="0073332C" w:rsidP="0073332C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>Налоговые  ставки  устанавливаются  в  следующих  размерах:</w:t>
      </w:r>
    </w:p>
    <w:p w:rsidR="0073332C" w:rsidRPr="0073332C" w:rsidRDefault="0073332C" w:rsidP="0073332C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    1)  0,3 процента  в отношении  земельных  участков;</w:t>
      </w:r>
    </w:p>
    <w:p w:rsidR="0073332C" w:rsidRPr="0073332C" w:rsidRDefault="0073332C" w:rsidP="0073332C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-  отнесенных  к  землям  сельскохозяйственного  назначения  или  к  землям  в  составе  зон  сельскохозяйственного  использования в населенных  пунктах  и    используемых для  сельскохозяйственного  производства;</w:t>
      </w:r>
    </w:p>
    <w:p w:rsidR="0073332C" w:rsidRPr="0073332C" w:rsidRDefault="0073332C" w:rsidP="0073332C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 xml:space="preserve">               1.2. </w:t>
      </w:r>
      <w:r w:rsidRPr="0073332C">
        <w:rPr>
          <w:rFonts w:ascii="Times New Roman" w:hAnsi="Times New Roman" w:cs="Times New Roman"/>
          <w:sz w:val="28"/>
          <w:szCs w:val="28"/>
        </w:rPr>
        <w:t xml:space="preserve"> Пункт  3.3 читать  в  следующей  редакции – Налогоплательщики, имеющие  право  на  уменьшение  налоговой  базы, должны  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>, подтверждающие  такое  право, в  налоговые  органы  не    позднее  1  февраля года, следующего  за  истекшим налоговым  периодом.</w:t>
      </w:r>
    </w:p>
    <w:p w:rsidR="0073332C" w:rsidRPr="0073332C" w:rsidRDefault="0073332C" w:rsidP="0073332C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</w:p>
    <w:p w:rsidR="0073332C" w:rsidRPr="0073332C" w:rsidRDefault="0073332C" w:rsidP="0073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>2</w:t>
      </w:r>
      <w:r w:rsidRPr="0073332C">
        <w:rPr>
          <w:rFonts w:ascii="Times New Roman" w:eastAsia="Times New Roman" w:hAnsi="Times New Roman" w:cs="Times New Roman"/>
          <w:sz w:val="28"/>
          <w:szCs w:val="28"/>
        </w:rPr>
        <w:t xml:space="preserve">.      Настоящее  Положение  опубликовать  в Вестнике  администрации  и  Думы  Брусничного  сельского </w:t>
      </w:r>
      <w:r w:rsidRPr="007333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3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32C" w:rsidRPr="0073332C" w:rsidRDefault="0073332C" w:rsidP="0073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32C">
        <w:rPr>
          <w:rFonts w:ascii="Times New Roman" w:eastAsia="Times New Roman" w:hAnsi="Times New Roman" w:cs="Times New Roman"/>
          <w:sz w:val="28"/>
          <w:szCs w:val="28"/>
        </w:rPr>
        <w:t>5.    Настоящее  решение  вступает  в  силу  со  дня  его  официального  опубликования.</w:t>
      </w:r>
    </w:p>
    <w:p w:rsidR="0073332C" w:rsidRPr="0073332C" w:rsidRDefault="0073332C" w:rsidP="0073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32C">
        <w:rPr>
          <w:rFonts w:ascii="Times New Roman" w:eastAsia="Times New Roman" w:hAnsi="Times New Roman" w:cs="Times New Roman"/>
          <w:sz w:val="28"/>
          <w:szCs w:val="28"/>
        </w:rPr>
        <w:t xml:space="preserve">6.    </w:t>
      </w:r>
      <w:proofErr w:type="gramStart"/>
      <w:r w:rsidRPr="0073332C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73332C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решения  возложить  на  главу  поселения   Анисимову  С.Н.</w:t>
      </w:r>
    </w:p>
    <w:p w:rsidR="0073332C" w:rsidRPr="0073332C" w:rsidRDefault="0073332C" w:rsidP="0073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32C" w:rsidRPr="0073332C" w:rsidRDefault="0073332C" w:rsidP="0073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32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gramStart"/>
      <w:r w:rsidRPr="0073332C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73332C" w:rsidRPr="00D17B18" w:rsidRDefault="0073332C" w:rsidP="00D1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32C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                                                         Анисимова  С.Н</w:t>
      </w:r>
      <w:r w:rsidR="00D17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32C" w:rsidRPr="0073332C" w:rsidRDefault="0073332C" w:rsidP="00D1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lastRenderedPageBreak/>
        <w:t>Приложение  № 1к  решению</w:t>
      </w:r>
    </w:p>
    <w:p w:rsidR="00D17B18" w:rsidRDefault="0073332C" w:rsidP="00D1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Думы   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</w:p>
    <w:p w:rsidR="00D17B18" w:rsidRDefault="00D17B18" w:rsidP="00D1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332C" w:rsidRPr="0073332C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2C" w:rsidRPr="0073332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3332C" w:rsidRPr="0073332C" w:rsidRDefault="0073332C" w:rsidP="00D1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>от  25.09.2013г. №  41</w:t>
      </w:r>
    </w:p>
    <w:p w:rsidR="0073332C" w:rsidRPr="0073332C" w:rsidRDefault="0073332C" w:rsidP="00D17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32C" w:rsidRPr="0073332C" w:rsidRDefault="0073332C" w:rsidP="0073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332C" w:rsidRPr="0073332C" w:rsidRDefault="0073332C" w:rsidP="0073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о  земельном  налоге  на  территории  Брусничного  сельского  поселения.</w:t>
      </w:r>
    </w:p>
    <w:p w:rsidR="0073332C" w:rsidRPr="0073332C" w:rsidRDefault="0073332C" w:rsidP="0073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2C" w:rsidRPr="0073332C" w:rsidRDefault="0073332C" w:rsidP="0073332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32C">
        <w:rPr>
          <w:rFonts w:ascii="Times New Roman" w:hAnsi="Times New Roman"/>
          <w:b/>
          <w:sz w:val="28"/>
          <w:szCs w:val="28"/>
        </w:rPr>
        <w:t>Общие  положения</w:t>
      </w:r>
    </w:p>
    <w:p w:rsidR="0073332C" w:rsidRPr="0073332C" w:rsidRDefault="0073332C" w:rsidP="0073332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1.1  Настоящее  положение  в  соответствии  с  главой  31                 « Земельный  налог»  Налогового  кодекса  Российской  Федерации  определяет  на  территории  муниципального  образования              « Брусничное  сельское  поселение»  ставки  земельного   налога        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>далее – налог),  порядок  и  сроки  уплаты  налога, налоговые  льготы.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2.    Налоговые  ставки </w:t>
      </w:r>
    </w:p>
    <w:p w:rsidR="0073332C" w:rsidRPr="0073332C" w:rsidRDefault="0073332C" w:rsidP="0073332C">
      <w:pPr>
        <w:spacing w:line="240" w:lineRule="auto"/>
        <w:ind w:left="360" w:right="1255"/>
        <w:rPr>
          <w:rFonts w:ascii="Times New Roman" w:hAnsi="Times New Roman" w:cs="Times New Roman"/>
          <w:b/>
          <w:sz w:val="28"/>
          <w:szCs w:val="28"/>
        </w:rPr>
      </w:pPr>
    </w:p>
    <w:p w:rsidR="0073332C" w:rsidRPr="0073332C" w:rsidRDefault="0073332C" w:rsidP="0073332C">
      <w:pPr>
        <w:pStyle w:val="a3"/>
        <w:numPr>
          <w:ilvl w:val="1"/>
          <w:numId w:val="1"/>
        </w:numPr>
        <w:spacing w:after="0" w:line="240" w:lineRule="auto"/>
        <w:ind w:right="1255"/>
        <w:rPr>
          <w:rFonts w:ascii="Times New Roman" w:hAnsi="Times New Roman"/>
          <w:sz w:val="28"/>
          <w:szCs w:val="28"/>
        </w:rPr>
      </w:pPr>
      <w:r w:rsidRPr="0073332C">
        <w:rPr>
          <w:rFonts w:ascii="Times New Roman" w:hAnsi="Times New Roman"/>
          <w:sz w:val="28"/>
          <w:szCs w:val="28"/>
        </w:rPr>
        <w:t>Налоговые  ставки  устанавливаются  в  следующих  размерах: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    1)  0,3 процента  в отношении  земельных  участков;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-  отнесенных  к  землям  сельскохозяйственного  назначения  или  к  землям  в  составе  зон  сельскохозяйственного  использования в населённых пунктах  и    используемых для  сельскохозяйственного  производства;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                     -  занятых  жилищным  фондом  и  объектами   инженерной  инфраструктуры  жилищного -  коммунального  комплекса  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 xml:space="preserve">за  исключением  доли  в  праве  на  земельный  участок,  приходящийся  на  объект,  не   относящийся    к  жилищному  фонду  и  к  объектам  инженерной   инфраструктуры  </w:t>
      </w:r>
      <w:proofErr w:type="spellStart"/>
      <w:r w:rsidRPr="0073332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3332C">
        <w:rPr>
          <w:rFonts w:ascii="Times New Roman" w:hAnsi="Times New Roman" w:cs="Times New Roman"/>
          <w:sz w:val="28"/>
          <w:szCs w:val="28"/>
        </w:rPr>
        <w:t xml:space="preserve"> – коммунального  комплекса )  или  приобретенных  ( предоставленных) для  жилищного  строительства;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                     -  приобретенны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 xml:space="preserve"> предоставленных)  для  личного  подсобного  хозяйства,  садоводства,  огородничества  или  животноводства, а  также  дачного  хозяйства;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              2)  1,5 процента  в  отношении  прочих  земельных  участков.</w:t>
      </w:r>
    </w:p>
    <w:p w:rsidR="0073332C" w:rsidRPr="0073332C" w:rsidRDefault="0073332C" w:rsidP="0073332C">
      <w:pPr>
        <w:spacing w:line="240" w:lineRule="auto"/>
        <w:ind w:right="1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lastRenderedPageBreak/>
        <w:t>3.  Порядок  и   сроки  уплаты  налога и  авансовых  платежей  по  налогу.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3.1. Авансовые  платежи налогоплательщики  -   организации и  физические  лица,  являющиеся  индивидуальными  предпринимателями,  уплачивают  не позднее  последнего числа  месяца, следующего  за  истекшим  налоговым периодом (кварталом). 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3.2. Налог,  подлежащий  уплате по  истечении  налогового  периода,  налогоплательщиками 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>рганизациями и  физическими  лицами, являющимися  индивидуальными  предпринимателями,   уплачивается не  позднее 10 февраля года,  следующего за  истекшим    налоговым  периодом.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3.3. Налогоплательщики, имеющие  право  на  уменьшение  налоговой  базы, должны  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>, подтверждающие  такое  право, в  налоговые  органы  не   позднее  1  февраля года, следующего  за  истекшим налоговым  периодом.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>3.4.  Налогоплательщики – физические лица  уплачивают   налог  не  позднее  5 ноября года,  следующего за  истекшим    налоговым  периодом.</w:t>
      </w:r>
    </w:p>
    <w:p w:rsidR="0073332C" w:rsidRPr="0073332C" w:rsidRDefault="0073332C" w:rsidP="0073332C">
      <w:pPr>
        <w:numPr>
          <w:ilvl w:val="0"/>
          <w:numId w:val="2"/>
        </w:numPr>
        <w:spacing w:after="0"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  <w:r w:rsidRPr="0073332C">
        <w:rPr>
          <w:rFonts w:ascii="Times New Roman" w:hAnsi="Times New Roman" w:cs="Times New Roman"/>
          <w:b/>
          <w:sz w:val="28"/>
          <w:szCs w:val="28"/>
        </w:rPr>
        <w:t>Льготы  по  земельному  налогу.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4.1     Освободить  от  налогообложения  по  земельному  налогу          расположенные       на  территории  поселения  следующие  муниципальные      учреждения 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>администрации   поселения,  детские  дошкольные  учреждения,   школы, учреждение  культуры, учреждения  здравоохранения.</w:t>
      </w:r>
    </w:p>
    <w:p w:rsidR="0073332C" w:rsidRPr="0073332C" w:rsidRDefault="0073332C" w:rsidP="0073332C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73332C">
        <w:rPr>
          <w:rFonts w:ascii="Times New Roman" w:hAnsi="Times New Roman" w:cs="Times New Roman"/>
          <w:sz w:val="28"/>
          <w:szCs w:val="28"/>
        </w:rPr>
        <w:t xml:space="preserve">    О</w:t>
      </w:r>
      <w:proofErr w:type="gramEnd"/>
      <w:r w:rsidRPr="0073332C">
        <w:rPr>
          <w:rFonts w:ascii="Times New Roman" w:hAnsi="Times New Roman" w:cs="Times New Roman"/>
          <w:sz w:val="28"/>
          <w:szCs w:val="28"/>
        </w:rPr>
        <w:t xml:space="preserve">свободить  от  налогообложения  по  земельному  налогу  ветеранов и  инвалидов Великой  Отечественной войны, проживающих  на  территории    поселения.      </w:t>
      </w:r>
    </w:p>
    <w:p w:rsidR="0073332C" w:rsidRPr="0073332C" w:rsidRDefault="0073332C" w:rsidP="0073332C">
      <w:pPr>
        <w:ind w:right="1255"/>
        <w:rPr>
          <w:sz w:val="28"/>
          <w:szCs w:val="28"/>
        </w:rPr>
      </w:pPr>
    </w:p>
    <w:p w:rsidR="0073332C" w:rsidRPr="0073332C" w:rsidRDefault="0073332C" w:rsidP="0073332C">
      <w:pPr>
        <w:ind w:right="1255"/>
        <w:rPr>
          <w:sz w:val="28"/>
          <w:szCs w:val="28"/>
        </w:rPr>
      </w:pPr>
    </w:p>
    <w:p w:rsidR="008336F7" w:rsidRPr="0073332C" w:rsidRDefault="008336F7">
      <w:pPr>
        <w:rPr>
          <w:sz w:val="28"/>
          <w:szCs w:val="28"/>
        </w:rPr>
      </w:pPr>
    </w:p>
    <w:sectPr w:rsidR="008336F7" w:rsidRPr="0073332C" w:rsidSect="0083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A51"/>
    <w:multiLevelType w:val="hybridMultilevel"/>
    <w:tmpl w:val="41023404"/>
    <w:lvl w:ilvl="0" w:tplc="060EB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265C"/>
    <w:multiLevelType w:val="multilevel"/>
    <w:tmpl w:val="3DA8A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5F235F"/>
    <w:multiLevelType w:val="hybridMultilevel"/>
    <w:tmpl w:val="C802AE2A"/>
    <w:lvl w:ilvl="0" w:tplc="125469EA">
      <w:start w:val="4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3332C"/>
    <w:rsid w:val="006E433E"/>
    <w:rsid w:val="0073332C"/>
    <w:rsid w:val="008336F7"/>
    <w:rsid w:val="00D1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dcterms:created xsi:type="dcterms:W3CDTF">2013-10-03T05:41:00Z</dcterms:created>
  <dcterms:modified xsi:type="dcterms:W3CDTF">2013-10-03T06:49:00Z</dcterms:modified>
</cp:coreProperties>
</file>